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2F1" w14:textId="77777777" w:rsidR="00DB16B6" w:rsidRDefault="00DB16B6" w:rsidP="00DB16B6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4C6A5C4B" w14:textId="77777777" w:rsidR="00DB16B6" w:rsidRDefault="00DB16B6" w:rsidP="00DB16B6">
      <w:pPr>
        <w:rPr>
          <w:sz w:val="44"/>
          <w:szCs w:val="44"/>
        </w:rPr>
      </w:pPr>
    </w:p>
    <w:p w14:paraId="276393CC" w14:textId="5419C813" w:rsidR="00DB16B6" w:rsidRPr="0032147B" w:rsidRDefault="00DB16B6" w:rsidP="00DB16B6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 w:rsidR="00811FC5">
        <w:rPr>
          <w:b/>
          <w:bCs/>
          <w:sz w:val="44"/>
          <w:szCs w:val="44"/>
        </w:rPr>
        <w:t>1/1/2022</w:t>
      </w:r>
    </w:p>
    <w:p w14:paraId="4F550B55" w14:textId="2B6FFB4D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6B6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 w:rsidR="00811FC5">
        <w:rPr>
          <w:rFonts w:ascii="Times New Roman" w:eastAsia="Calibri" w:hAnsi="Times New Roman" w:cs="Times New Roman"/>
          <w:b/>
          <w:sz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DB16B6">
        <w:rPr>
          <w:rFonts w:ascii="Times New Roman" w:eastAsia="Calibri" w:hAnsi="Times New Roman" w:cs="Times New Roman"/>
          <w:b/>
          <w:sz w:val="24"/>
        </w:rPr>
        <w:br/>
      </w:r>
      <w:r w:rsidR="00811FC5">
        <w:rPr>
          <w:rFonts w:ascii="Times New Roman" w:eastAsia="Calibri" w:hAnsi="Times New Roman" w:cs="Times New Roman"/>
          <w:b/>
          <w:sz w:val="24"/>
        </w:rPr>
        <w:t>27.1.2022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pana Milana </w:t>
      </w:r>
      <w:proofErr w:type="spellStart"/>
      <w:r w:rsidRPr="00DB16B6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a paní </w:t>
      </w:r>
      <w:r w:rsidR="006333EC">
        <w:rPr>
          <w:rFonts w:ascii="Times New Roman" w:eastAsia="Calibri" w:hAnsi="Times New Roman" w:cs="Times New Roman"/>
          <w:b/>
          <w:sz w:val="24"/>
          <w:szCs w:val="24"/>
        </w:rPr>
        <w:t>Marii Rokytovou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a zapisovatelkou paní Bc. Jiřinu Koženou.</w:t>
      </w:r>
    </w:p>
    <w:p w14:paraId="06F1B390" w14:textId="01826007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16574" w14:textId="1A96AE09" w:rsidR="00DB16B6" w:rsidRDefault="00DB16B6" w:rsidP="00DB1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811FC5"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>, Proti 0, Zdržel 0</w:t>
      </w:r>
    </w:p>
    <w:p w14:paraId="01AA8F50" w14:textId="0748AE55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78885" w14:textId="2D7C3E46" w:rsidR="00DB16B6" w:rsidRDefault="00DB16B6" w:rsidP="00DB16B6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 xml:space="preserve">Usnesení č. </w:t>
      </w:r>
      <w:r w:rsidR="00811FC5">
        <w:rPr>
          <w:b/>
          <w:bCs/>
          <w:sz w:val="44"/>
          <w:szCs w:val="44"/>
        </w:rPr>
        <w:t>2/1/2022</w:t>
      </w:r>
    </w:p>
    <w:p w14:paraId="6CD4D3FA" w14:textId="77777777" w:rsidR="00DB16B6" w:rsidRDefault="00DB16B6" w:rsidP="00DB16B6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2FCEED53" w14:textId="7C88ED15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6265299"/>
      <w:bookmarkStart w:id="1" w:name="_Hlk58329327"/>
      <w:r w:rsidRPr="00DB16B6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 w:rsidR="00811F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. zasedání dne </w:t>
      </w:r>
      <w:r w:rsidR="00811FC5">
        <w:rPr>
          <w:rFonts w:ascii="Times New Roman" w:eastAsia="Calibri" w:hAnsi="Times New Roman" w:cs="Times New Roman"/>
          <w:b/>
          <w:sz w:val="24"/>
          <w:szCs w:val="24"/>
        </w:rPr>
        <w:t>27.1.2022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program </w:t>
      </w:r>
      <w:r w:rsidR="00811F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>. zasedání obce Urbanice.</w:t>
      </w:r>
    </w:p>
    <w:p w14:paraId="7E68443D" w14:textId="77777777" w:rsidR="00DB16B6" w:rsidRP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55E83136" w14:textId="08CF2E70" w:rsidR="00DB16B6" w:rsidRDefault="00DB16B6" w:rsidP="00DB1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811FC5"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>, Proti 0, Zdržel 0</w:t>
      </w:r>
    </w:p>
    <w:p w14:paraId="3003645D" w14:textId="0D2E20ED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DB1CF1B" w14:textId="0AB5CC46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 w:rsidR="00811FC5">
        <w:rPr>
          <w:b/>
          <w:bCs/>
          <w:sz w:val="44"/>
          <w:szCs w:val="44"/>
        </w:rPr>
        <w:t>3/1/2022</w:t>
      </w:r>
    </w:p>
    <w:p w14:paraId="1B3698A6" w14:textId="6D9C65B4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CE46F5F" w14:textId="5E51B433" w:rsidR="007E3CCB" w:rsidRDefault="00DB16B6" w:rsidP="007E3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7872243"/>
      <w:r w:rsidRPr="00DB16B6">
        <w:rPr>
          <w:rFonts w:ascii="Times New Roman" w:eastAsia="Calibri" w:hAnsi="Times New Roman" w:cs="Times New Roman"/>
          <w:b/>
          <w:sz w:val="24"/>
        </w:rPr>
        <w:t xml:space="preserve">Zastupitelstvo obce </w:t>
      </w:r>
      <w:bookmarkStart w:id="3" w:name="_Hlk66892996"/>
      <w:r w:rsidR="007E3CCB" w:rsidRPr="007E3CCB">
        <w:rPr>
          <w:rFonts w:ascii="Times New Roman" w:eastAsia="Calibri" w:hAnsi="Times New Roman" w:cs="Times New Roman"/>
          <w:b/>
          <w:sz w:val="24"/>
        </w:rPr>
        <w:t>Urbanice</w:t>
      </w:r>
      <w:r w:rsidR="007E3CCB" w:rsidRPr="007E3CCB">
        <w:rPr>
          <w:rFonts w:ascii="Times New Roman" w:eastAsia="Calibri" w:hAnsi="Times New Roman" w:cs="Times New Roman"/>
          <w:b/>
          <w:sz w:val="24"/>
          <w:szCs w:val="24"/>
        </w:rPr>
        <w:t xml:space="preserve"> příslušné podle § 6 odst. 5 písm. c) zákona č. 183/2006 Sb., o územním plánování a stavebním řádu, v platném znění (dále jen stavební zákon“), za použití § 43 odst. 4 a § 54 odst. 1 a 2 stavebního zákona, § 13 přílohy č. 7 vyhlášky č. 500/2006 sb., o územně analytických podkladech, územně plánovací dokumentaci a způsobu evidence územně plánovací činnosti, v platném znění a § 173 odst. 1 zákona č. 500/2004 </w:t>
      </w:r>
      <w:proofErr w:type="spellStart"/>
      <w:r w:rsidR="007E3CCB" w:rsidRPr="007E3CCB">
        <w:rPr>
          <w:rFonts w:ascii="Times New Roman" w:eastAsia="Calibri" w:hAnsi="Times New Roman" w:cs="Times New Roman"/>
          <w:b/>
          <w:sz w:val="24"/>
          <w:szCs w:val="24"/>
        </w:rPr>
        <w:t>Sb.,správní</w:t>
      </w:r>
      <w:proofErr w:type="spellEnd"/>
      <w:r w:rsidR="007E3CCB" w:rsidRPr="007E3CCB">
        <w:rPr>
          <w:rFonts w:ascii="Times New Roman" w:eastAsia="Calibri" w:hAnsi="Times New Roman" w:cs="Times New Roman"/>
          <w:b/>
          <w:sz w:val="24"/>
          <w:szCs w:val="24"/>
        </w:rPr>
        <w:t xml:space="preserve"> řád, v platném znění vydává v samostatné působnosti</w:t>
      </w:r>
      <w:r w:rsidR="00143AE0">
        <w:rPr>
          <w:rFonts w:ascii="Times New Roman" w:eastAsia="Calibri" w:hAnsi="Times New Roman" w:cs="Times New Roman"/>
          <w:b/>
          <w:sz w:val="24"/>
          <w:szCs w:val="24"/>
        </w:rPr>
        <w:t xml:space="preserve"> dne 27.1.2022</w:t>
      </w:r>
    </w:p>
    <w:p w14:paraId="53B47FF0" w14:textId="77777777" w:rsidR="00143AE0" w:rsidRPr="007E3CCB" w:rsidRDefault="00143AE0" w:rsidP="007E3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918CDD" w14:textId="0BD12BFE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CCB">
        <w:rPr>
          <w:rFonts w:ascii="Times New Roman" w:eastAsia="Calibri" w:hAnsi="Times New Roman" w:cs="Times New Roman"/>
          <w:b/>
          <w:sz w:val="24"/>
          <w:szCs w:val="24"/>
        </w:rPr>
        <w:t>Změnu č. 3 územního plánu Urbanice, opatřením obecné povahy č.</w:t>
      </w:r>
      <w:r w:rsidR="00C129C0">
        <w:rPr>
          <w:rFonts w:ascii="Times New Roman" w:eastAsia="Calibri" w:hAnsi="Times New Roman" w:cs="Times New Roman"/>
          <w:b/>
          <w:sz w:val="24"/>
          <w:szCs w:val="24"/>
        </w:rPr>
        <w:t>1/2022</w:t>
      </w:r>
    </w:p>
    <w:p w14:paraId="04D5F625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Změny č. 3 ÚP Urbanice:</w:t>
      </w:r>
    </w:p>
    <w:p w14:paraId="1F50A696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Zastavěné území obce je vymezeno v grafické části územního plánu v souladu s §58 Stavebního zákona (zákon 183/2006 Sb. o územním plánování a stavebním řádu). Vychází z hranice intravilánu vymezené k 1. 9. 1966, která byla aktualizována dle současného stavu v území v době zpracování ÚP (5-7/2009) a následně během zpracování změny č.1 ÚP na základě nové mapy KN.</w:t>
      </w:r>
    </w:p>
    <w:p w14:paraId="7413845B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č. 3 vymezila novou zastavitelnou plochu Lokalita Z6. Napojení na sítě bude provedeno rozšířením vnitřních rozvodů v areálu, příp. samostatným vývodem ze stávající TS č. 0409 „MSYM, s. r. o.“</w:t>
      </w:r>
    </w:p>
    <w:p w14:paraId="2BC99C48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OBSAH:</w:t>
      </w:r>
    </w:p>
    <w:p w14:paraId="707D4E7E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A1 - Textová</w:t>
      </w:r>
      <w:proofErr w:type="gram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část Změny č. 3 ÚP Urbanice</w:t>
      </w:r>
    </w:p>
    <w:p w14:paraId="12393DE6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A2.1 výkres základního členění území </w:t>
      </w:r>
      <w:proofErr w:type="gram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:</w:t>
      </w:r>
      <w:proofErr w:type="gram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5 000</w:t>
      </w:r>
    </w:p>
    <w:p w14:paraId="3908596D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A2.2 hlavní výkres </w:t>
      </w:r>
      <w:proofErr w:type="gram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:</w:t>
      </w:r>
      <w:proofErr w:type="gram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5 000</w:t>
      </w:r>
    </w:p>
    <w:p w14:paraId="105B7F45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A2.3 hlavní výkres - technická infrastruktura </w:t>
      </w:r>
      <w:proofErr w:type="gram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:</w:t>
      </w:r>
      <w:proofErr w:type="gram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5 000</w:t>
      </w:r>
    </w:p>
    <w:p w14:paraId="212E3749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3C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Výsledek hlasování: </w:t>
      </w:r>
    </w:p>
    <w:p w14:paraId="050BAE5C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CB">
        <w:rPr>
          <w:rFonts w:ascii="Times New Roman" w:eastAsia="Calibri" w:hAnsi="Times New Roman" w:cs="Times New Roman"/>
          <w:sz w:val="24"/>
          <w:szCs w:val="24"/>
        </w:rPr>
        <w:t xml:space="preserve">PRO 5– Vyčítal, Rokytová, Kožená, </w:t>
      </w:r>
      <w:proofErr w:type="spellStart"/>
      <w:r w:rsidRPr="007E3CCB">
        <w:rPr>
          <w:rFonts w:ascii="Times New Roman" w:eastAsia="Calibri" w:hAnsi="Times New Roman" w:cs="Times New Roman"/>
          <w:sz w:val="24"/>
          <w:szCs w:val="24"/>
        </w:rPr>
        <w:t>Nalezinek</w:t>
      </w:r>
      <w:proofErr w:type="spellEnd"/>
      <w:r w:rsidRPr="007E3CCB">
        <w:rPr>
          <w:rFonts w:ascii="Times New Roman" w:eastAsia="Calibri" w:hAnsi="Times New Roman" w:cs="Times New Roman"/>
          <w:sz w:val="24"/>
          <w:szCs w:val="24"/>
        </w:rPr>
        <w:t>, Lichnovská</w:t>
      </w:r>
    </w:p>
    <w:p w14:paraId="2C2CB3CC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CB">
        <w:rPr>
          <w:rFonts w:ascii="Times New Roman" w:eastAsia="Calibri" w:hAnsi="Times New Roman" w:cs="Times New Roman"/>
          <w:sz w:val="24"/>
          <w:szCs w:val="24"/>
        </w:rPr>
        <w:t>PROTI 0</w:t>
      </w:r>
    </w:p>
    <w:p w14:paraId="49FA71AD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CB">
        <w:rPr>
          <w:rFonts w:ascii="Times New Roman" w:eastAsia="Calibri" w:hAnsi="Times New Roman" w:cs="Times New Roman"/>
          <w:sz w:val="24"/>
          <w:szCs w:val="24"/>
        </w:rPr>
        <w:t>ZDRŽEL SE 0</w:t>
      </w:r>
    </w:p>
    <w:p w14:paraId="27E7C826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62C88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CCB">
        <w:rPr>
          <w:rFonts w:ascii="Times New Roman" w:eastAsia="Calibri" w:hAnsi="Times New Roman" w:cs="Times New Roman"/>
          <w:b/>
          <w:sz w:val="24"/>
          <w:szCs w:val="24"/>
        </w:rPr>
        <w:t>Usnesení č. 3/1/2022 bylo schváleno.</w:t>
      </w:r>
    </w:p>
    <w:p w14:paraId="5C16FEE6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Důvodová zpráva:</w:t>
      </w:r>
    </w:p>
    <w:p w14:paraId="793D9ED0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a pořízení změny č. 3 ÚP Urbanice</w:t>
      </w:r>
    </w:p>
    <w:p w14:paraId="4C027990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Pořízení Změny č. 3 ÚP Urbanice, v souladu s požadavkem zákona č. 183/2006 Sb. o územním plánování a stavebním řádu (stavební zákon dále jen „stavební zákon“), ve znění pozdějších předpisů, bylo schváleno usnesením zastupitelstva obce č. 4/1/2021 ze dne 15. 1. 2021, na žádost firmy MSYM s.r.o. Pořízení změny č. 3 ÚP Urbanice bylo zastupitelstvem schváleno zkráceným postupem pořizování změny dle §55a-c stavebního zákona.</w:t>
      </w:r>
    </w:p>
    <w:p w14:paraId="15FE67A6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Krajský úřadu Pardubického kraje, odbor životního prostředí a zemědělství vydal stanoviska dne 1,12.2020 pod č.j. </w:t>
      </w:r>
      <w:proofErr w:type="spell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KrÚ</w:t>
      </w:r>
      <w:proofErr w:type="spell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88360/2020/OŽPZ/PP závěrem: „návrhu změny č. 3 ÚP Urbanice“ není požadováno zpracovat vyhodnocení vlivů na životní prostředí.</w:t>
      </w:r>
    </w:p>
    <w:p w14:paraId="5BDB1914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Pořizovatel. Pořizovatelem Změny č. 3 ÚP Urbanice byl usnesením zastupitelstva obce Urbanice č. 4/1/2021 ze dne 15. 1. 2021 schválen Městský úřad Přelouč, vykonávající v souladu s </w:t>
      </w:r>
      <w:proofErr w:type="spell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 5 odst. 2 stavebního zákona působnost ve věcech územního plánování ve svém správním obvodu. Výkonem činnosti úřadu územního plánování byl pověřen Odbor stavební jako úřad územního plánování.</w:t>
      </w:r>
    </w:p>
    <w:p w14:paraId="7F5E02EE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Určený zastupitel. Určeným zastupitelem pro spolupráci s pořizovatelem na Změně č. 3 ÚP Urbanice byl usnesením zastupitelstva ze dne 15. 1. 2021 schválen starosta obce p. Jan Vyčítal. Na základě výše uvedeného usnesení byl v březnu 2021 zpracován návrh Změny č. 3 Územního plánu Urbanice, který</w:t>
      </w:r>
    </w:p>
    <w:p w14:paraId="54A36F87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 vypracován projektantem Ing. arch. Pavlem Tománkem (A-PROJEKT Pardubice s.r.o., IČO 259 41 551, autorizace ČKA 01 197).</w:t>
      </w:r>
    </w:p>
    <w:p w14:paraId="1CFA6CAE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Pořizovatel návrh územního plánu doručil veřejnou vyhláškou oznámení o konání veřejného projednání na den 26.10.2021 v 9:30hod. v zasedací místnosti Obecního úřadu Urbanice, č.p. 12 a pozval veřejnost a zároveň byla dokumentace změny č. 3 územního plánu Urbanice uveřejněna na internetových stránkách Města Přelouč. Návrh Změny č. 3 územního plánu Urbanice byl také vystaven k nahlédnutí do tištěné dokumentace na stavebním odboru Městského úřadu Přelouč a obci Urbanice.</w:t>
      </w:r>
    </w:p>
    <w:p w14:paraId="4E28127F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 průběhu řízení o návrhu ÚP bylo obdrženo 8 stanovisek dotčených orgánů. V průběhu řízení o návrhu ÚP byly obdrženy 2 připomínky ze stran oprávněného investora, které neměly vliv na obsah návrhu změny územního plánu. Nebyly obdrženy námitky či připomínky k návrhu Změny č. 3 ÚP stran veřejnosti. Sousední obce neuplatnily připomínku.</w:t>
      </w:r>
    </w:p>
    <w:p w14:paraId="725A7052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Pořizovatel ve spolupráci s určeným zastupitelem vyhodnotil výsledky veřejného jednání a dne 9.11.2021 požádal Krajský úřad Pardubického kraje, odbor rozvoje, oddělení územního plánování o stanovisko dle § 55b odst. 4 stavebního zákona.</w:t>
      </w:r>
    </w:p>
    <w:p w14:paraId="1293DFFF" w14:textId="77777777" w:rsidR="007E3CCB" w:rsidRPr="007E3CCB" w:rsidRDefault="007E3CCB" w:rsidP="007E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Stanovisko nadřízeného orgánu, Číslo jednací: </w:t>
      </w:r>
      <w:proofErr w:type="spell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KrÚ</w:t>
      </w:r>
      <w:proofErr w:type="spell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85338/2021, Spisová zn.: </w:t>
      </w:r>
      <w:proofErr w:type="spellStart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SpKrÚ</w:t>
      </w:r>
      <w:proofErr w:type="spellEnd"/>
      <w:r w:rsidRPr="007E3C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68316/2021. Krajský úřad nadřízený orgán posoudil návrh změny územního plánu dle § 55b odst. 4 stavebního zákona a neshledal nedostatky z hlediska souladu změny územního plánu s Politikou územního rozvoje ČR, v platném znění, se Zásadami územního rozvoje Pardubického kraje, v platném znění a z hlediska koordinace využívání území s ohledem na širší územní vztahy.</w:t>
      </w:r>
    </w:p>
    <w:p w14:paraId="4E04E3D2" w14:textId="77777777" w:rsidR="007E3CCB" w:rsidRPr="007E3CCB" w:rsidRDefault="007E3CCB" w:rsidP="007E3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51C1C0" w14:textId="2CA4D33F" w:rsidR="00DB16B6" w:rsidRP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bookmarkEnd w:id="3"/>
    <w:p w14:paraId="23F6958A" w14:textId="77777777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C23D83F" w14:textId="2E996C9B" w:rsidR="00DB16B6" w:rsidRDefault="00DB16B6" w:rsidP="00DB1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811FC5"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>, Proti 0, Zdržel 0</w:t>
      </w:r>
    </w:p>
    <w:p w14:paraId="63DB6697" w14:textId="3D979C5F" w:rsidR="009B13E1" w:rsidRPr="00143AE0" w:rsidRDefault="009B13E1" w:rsidP="00143A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30814E5" w14:textId="3CC18B16" w:rsidR="009B13E1" w:rsidRDefault="009B13E1" w:rsidP="00811FC5">
      <w:pPr>
        <w:rPr>
          <w:rFonts w:ascii="Calibri" w:eastAsia="Calibri" w:hAnsi="Calibri" w:cs="Calibri"/>
          <w:bCs/>
        </w:rPr>
      </w:pPr>
      <w:r>
        <w:rPr>
          <w:b/>
          <w:bCs/>
          <w:sz w:val="44"/>
          <w:szCs w:val="44"/>
        </w:rPr>
        <w:t xml:space="preserve">                    </w:t>
      </w:r>
    </w:p>
    <w:p w14:paraId="120ACE62" w14:textId="737CB6F4" w:rsidR="009B13E1" w:rsidRDefault="009B13E1" w:rsidP="009B13E1">
      <w:pPr>
        <w:rPr>
          <w:rFonts w:ascii="Calibri" w:eastAsia="Calibri" w:hAnsi="Calibri" w:cs="Calibri"/>
          <w:bCs/>
        </w:rPr>
      </w:pPr>
    </w:p>
    <w:p w14:paraId="1283A555" w14:textId="530E57A2" w:rsidR="004C4D5B" w:rsidRDefault="004C4D5B" w:rsidP="009B13E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Vyvěšeno od </w:t>
      </w:r>
      <w:r w:rsidR="00811FC5">
        <w:rPr>
          <w:rFonts w:ascii="Calibri" w:eastAsia="Calibri" w:hAnsi="Calibri" w:cs="Calibri"/>
          <w:bCs/>
        </w:rPr>
        <w:t xml:space="preserve">28.1.2022 </w:t>
      </w:r>
      <w:r>
        <w:rPr>
          <w:rFonts w:ascii="Calibri" w:eastAsia="Calibri" w:hAnsi="Calibri" w:cs="Calibri"/>
          <w:bCs/>
        </w:rPr>
        <w:t xml:space="preserve">do </w:t>
      </w:r>
      <w:r w:rsidR="00811FC5">
        <w:rPr>
          <w:rFonts w:ascii="Calibri" w:eastAsia="Calibri" w:hAnsi="Calibri" w:cs="Calibri"/>
          <w:bCs/>
        </w:rPr>
        <w:t>13.2.</w:t>
      </w:r>
      <w:r>
        <w:rPr>
          <w:rFonts w:ascii="Calibri" w:eastAsia="Calibri" w:hAnsi="Calibri" w:cs="Calibri"/>
          <w:bCs/>
        </w:rPr>
        <w:t>202</w:t>
      </w:r>
      <w:r w:rsidR="00811FC5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 xml:space="preserve"> na web. stránkách obce a ve vývěskové tabuli obce.</w:t>
      </w:r>
    </w:p>
    <w:p w14:paraId="39A57A76" w14:textId="77777777" w:rsidR="009B13E1" w:rsidRDefault="009B13E1" w:rsidP="009B13E1">
      <w:pPr>
        <w:rPr>
          <w:b/>
          <w:bCs/>
          <w:sz w:val="44"/>
          <w:szCs w:val="44"/>
        </w:rPr>
      </w:pPr>
    </w:p>
    <w:p w14:paraId="7AF48D18" w14:textId="77777777" w:rsidR="009B13E1" w:rsidRDefault="009B13E1" w:rsidP="009B13E1">
      <w:pPr>
        <w:rPr>
          <w:b/>
          <w:bCs/>
          <w:sz w:val="44"/>
          <w:szCs w:val="44"/>
        </w:rPr>
      </w:pPr>
    </w:p>
    <w:p w14:paraId="74AC7DB9" w14:textId="77777777" w:rsidR="009B13E1" w:rsidRPr="00C62E88" w:rsidRDefault="009B13E1" w:rsidP="009B13E1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18601034" w14:textId="77777777" w:rsidR="009B13E1" w:rsidRPr="00C62E88" w:rsidRDefault="009B13E1" w:rsidP="009B13E1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Marie Rokytová</w:t>
      </w:r>
    </w:p>
    <w:p w14:paraId="385A673E" w14:textId="77777777" w:rsidR="009B13E1" w:rsidRPr="00C62E88" w:rsidRDefault="009B13E1" w:rsidP="009B13E1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22B4CB04" w14:textId="77777777" w:rsidR="009B13E1" w:rsidRDefault="009B13E1"/>
    <w:sectPr w:rsidR="009B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6"/>
    <w:rsid w:val="0010564A"/>
    <w:rsid w:val="00143AE0"/>
    <w:rsid w:val="004C4D5B"/>
    <w:rsid w:val="006333EC"/>
    <w:rsid w:val="007E3CCB"/>
    <w:rsid w:val="00811FC5"/>
    <w:rsid w:val="008D4A0D"/>
    <w:rsid w:val="009B13E1"/>
    <w:rsid w:val="00C129C0"/>
    <w:rsid w:val="00DB16B6"/>
    <w:rsid w:val="00D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D21C"/>
  <w15:chartTrackingRefBased/>
  <w15:docId w15:val="{B72A6AE0-F713-479C-8D6E-CD2AD77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10</cp:revision>
  <cp:lastPrinted>2022-01-28T13:09:00Z</cp:lastPrinted>
  <dcterms:created xsi:type="dcterms:W3CDTF">2021-12-06T18:14:00Z</dcterms:created>
  <dcterms:modified xsi:type="dcterms:W3CDTF">2022-01-28T13:11:00Z</dcterms:modified>
</cp:coreProperties>
</file>