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A9F7E" w14:textId="77777777" w:rsidR="002D44B3" w:rsidRDefault="002D44B3" w:rsidP="002D44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Svazek obcí Přeloučska, Masarykovo náměstí 25, 535 01 Přelouč</w:t>
      </w:r>
    </w:p>
    <w:p w14:paraId="4145AA98" w14:textId="77777777" w:rsidR="002D44B3" w:rsidRDefault="002D44B3" w:rsidP="002D44B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055F32C" w14:textId="77777777" w:rsidR="00FA03AE" w:rsidRDefault="002D44B3" w:rsidP="002D44B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Informace o zveřejnění schváleného rozpočtu Svazku obcí Přeloučska na rok 2022 a o zveřejnění </w:t>
      </w:r>
      <w:r w:rsidR="00007371">
        <w:rPr>
          <w:rFonts w:ascii="Arial" w:hAnsi="Arial" w:cs="Arial"/>
          <w:b/>
          <w:sz w:val="28"/>
          <w:szCs w:val="28"/>
          <w:u w:val="single"/>
        </w:rPr>
        <w:t xml:space="preserve">schváleného </w:t>
      </w:r>
    </w:p>
    <w:p w14:paraId="28AE72F2" w14:textId="68034409" w:rsidR="002D44B3" w:rsidRDefault="002D44B3" w:rsidP="002D44B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střednědobého výhledu rozpočtu Svazku obcí Přeloučska na období 2022-2026</w:t>
      </w:r>
    </w:p>
    <w:p w14:paraId="1717C46A" w14:textId="05D6DA06" w:rsidR="002D44B3" w:rsidRDefault="002D44B3" w:rsidP="002D44B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B63177A" w14:textId="77777777" w:rsidR="002D44B3" w:rsidRDefault="002D44B3" w:rsidP="002D44B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3884DE0" w14:textId="296EE062" w:rsidR="002D44B3" w:rsidRDefault="002D44B3" w:rsidP="002D44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Rozpočet DSO Svazek obcí Přeloučska, Masarykovo nám. 25, Přelouč, na rok 2022 byl schválen na jednání 32. valné hromady Svazku obcí Přeloučska dne 9.12. 2021 usnesením č. B/2.</w:t>
      </w:r>
    </w:p>
    <w:p w14:paraId="1DA2D776" w14:textId="2E1D56AF" w:rsidR="002D44B3" w:rsidRDefault="002D44B3" w:rsidP="002D44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Střednědobý výhled rozpočtu Svazku obcí Přeloučska na období 2022-2026</w:t>
      </w:r>
      <w:r w:rsidR="00007371">
        <w:rPr>
          <w:rFonts w:ascii="Arial" w:hAnsi="Arial" w:cs="Arial"/>
          <w:sz w:val="24"/>
          <w:szCs w:val="24"/>
        </w:rPr>
        <w:t xml:space="preserve"> byl schválen valnou hromadou dne 9.12.2021 usnesením č. B/3.</w:t>
      </w:r>
    </w:p>
    <w:p w14:paraId="4F20912C" w14:textId="2178F42C" w:rsidR="002D44B3" w:rsidRDefault="002D44B3" w:rsidP="002D4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souladu s aktuálním zněním zákona č. 250/2000 Sb., o rozpočtových pravidlech územních rozpočtů, oznamuji, že úplné znění </w:t>
      </w:r>
      <w:r w:rsidR="00007371">
        <w:rPr>
          <w:rFonts w:ascii="Arial" w:hAnsi="Arial" w:cs="Arial"/>
          <w:sz w:val="24"/>
          <w:szCs w:val="24"/>
        </w:rPr>
        <w:t xml:space="preserve">schváleného </w:t>
      </w:r>
      <w:r>
        <w:rPr>
          <w:rFonts w:ascii="Arial" w:hAnsi="Arial" w:cs="Arial"/>
          <w:sz w:val="24"/>
          <w:szCs w:val="24"/>
        </w:rPr>
        <w:t xml:space="preserve">rozpočtu </w:t>
      </w:r>
      <w:r w:rsidR="00007371">
        <w:rPr>
          <w:rFonts w:ascii="Arial" w:hAnsi="Arial" w:cs="Arial"/>
          <w:sz w:val="24"/>
          <w:szCs w:val="24"/>
        </w:rPr>
        <w:t xml:space="preserve">a rozpočtového výhledu </w:t>
      </w:r>
      <w:r>
        <w:rPr>
          <w:rFonts w:ascii="Arial" w:hAnsi="Arial" w:cs="Arial"/>
          <w:sz w:val="24"/>
          <w:szCs w:val="24"/>
        </w:rPr>
        <w:t xml:space="preserve">Svazku obcí Přeloučska je k dispozici na webových stránkách města Přelouč: </w:t>
      </w:r>
    </w:p>
    <w:p w14:paraId="2F6E1622" w14:textId="77777777" w:rsidR="002D44B3" w:rsidRDefault="00F43D3D" w:rsidP="002D44B3">
      <w:pPr>
        <w:rPr>
          <w:rFonts w:ascii="Arial" w:hAnsi="Arial" w:cs="Arial"/>
          <w:sz w:val="24"/>
          <w:szCs w:val="24"/>
        </w:rPr>
      </w:pPr>
      <w:hyperlink r:id="rId4" w:history="1">
        <w:r w:rsidR="002D44B3">
          <w:rPr>
            <w:rStyle w:val="Hypertextovodkaz"/>
            <w:rFonts w:ascii="Arial" w:hAnsi="Arial" w:cs="Arial"/>
            <w:sz w:val="24"/>
            <w:szCs w:val="24"/>
          </w:rPr>
          <w:t>https://www.mestoprelouc.cz/svazek-obci-preloucska/dokumenty-svazku-obci-preloucska/</w:t>
        </w:r>
      </w:hyperlink>
      <w:r w:rsidR="002D44B3">
        <w:rPr>
          <w:rFonts w:ascii="Arial" w:hAnsi="Arial" w:cs="Arial"/>
          <w:sz w:val="24"/>
          <w:szCs w:val="24"/>
        </w:rPr>
        <w:t xml:space="preserve"> </w:t>
      </w:r>
      <w:r w:rsidR="002D44B3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D53E554" w14:textId="77777777" w:rsidR="002D44B3" w:rsidRDefault="002D44B3" w:rsidP="002D4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 listinné podobě v Městském úřadu Přelouč, Československé armády 1665, III. patro, dveře č. 3.14 u předsedkyně Svazku.</w:t>
      </w:r>
    </w:p>
    <w:p w14:paraId="06918C3B" w14:textId="77777777" w:rsidR="002D44B3" w:rsidRDefault="002D44B3" w:rsidP="002D44B3">
      <w:pPr>
        <w:rPr>
          <w:rFonts w:ascii="Arial" w:hAnsi="Arial" w:cs="Arial"/>
          <w:sz w:val="24"/>
          <w:szCs w:val="24"/>
        </w:rPr>
      </w:pPr>
    </w:p>
    <w:p w14:paraId="18BD5634" w14:textId="77777777" w:rsidR="002D44B3" w:rsidRDefault="002D44B3" w:rsidP="002D44B3">
      <w:pPr>
        <w:rPr>
          <w:rFonts w:ascii="Arial" w:hAnsi="Arial" w:cs="Arial"/>
          <w:sz w:val="24"/>
          <w:szCs w:val="24"/>
        </w:rPr>
      </w:pPr>
    </w:p>
    <w:p w14:paraId="32A0C728" w14:textId="77777777" w:rsidR="002D44B3" w:rsidRDefault="002D44B3" w:rsidP="002D44B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Bc. Irena Burešová</w:t>
      </w:r>
    </w:p>
    <w:p w14:paraId="5D052132" w14:textId="77777777" w:rsidR="002D44B3" w:rsidRDefault="002D44B3" w:rsidP="002D44B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předsedkyně SOP</w:t>
      </w:r>
    </w:p>
    <w:p w14:paraId="28D768F0" w14:textId="77777777" w:rsidR="002D44B3" w:rsidRDefault="002D44B3" w:rsidP="002D4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14:paraId="6AE176A2" w14:textId="77777777" w:rsidR="002D44B3" w:rsidRDefault="002D44B3" w:rsidP="002D44B3"/>
    <w:p w14:paraId="5CC4EAA3" w14:textId="77777777" w:rsidR="00250736" w:rsidRDefault="00250736"/>
    <w:sectPr w:rsidR="00250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B3"/>
    <w:rsid w:val="00007371"/>
    <w:rsid w:val="00250736"/>
    <w:rsid w:val="002D44B3"/>
    <w:rsid w:val="00F43D3D"/>
    <w:rsid w:val="00FA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C07"/>
  <w15:chartTrackingRefBased/>
  <w15:docId w15:val="{886002F7-4470-4188-9D13-E40C0073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44B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44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stoprelouc.cz/svazek-obci-preloucska/dokumenty-svazku-obci-preloucsk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Burešová</dc:creator>
  <cp:keywords/>
  <dc:description/>
  <cp:lastModifiedBy>Jan Vyčítal</cp:lastModifiedBy>
  <cp:revision>2</cp:revision>
  <dcterms:created xsi:type="dcterms:W3CDTF">2022-01-03T14:58:00Z</dcterms:created>
  <dcterms:modified xsi:type="dcterms:W3CDTF">2022-01-03T14:58:00Z</dcterms:modified>
</cp:coreProperties>
</file>