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F06C6" w14:textId="77777777" w:rsidR="007F3E84" w:rsidRDefault="001F2E51">
      <w:pPr>
        <w:jc w:val="center"/>
        <w:rPr>
          <w:b/>
          <w:sz w:val="28"/>
          <w:szCs w:val="28"/>
        </w:rPr>
      </w:pPr>
      <w:proofErr w:type="gramStart"/>
      <w:r>
        <w:rPr>
          <w:b/>
          <w:sz w:val="28"/>
          <w:szCs w:val="28"/>
        </w:rPr>
        <w:t>SMLOUVA  O</w:t>
      </w:r>
      <w:proofErr w:type="gramEnd"/>
      <w:r>
        <w:rPr>
          <w:b/>
          <w:sz w:val="28"/>
          <w:szCs w:val="28"/>
        </w:rPr>
        <w:t xml:space="preserve">  PACHTU </w:t>
      </w:r>
    </w:p>
    <w:p w14:paraId="2963CDD8" w14:textId="77777777" w:rsidR="007F3E84" w:rsidRDefault="007F3E84">
      <w:pPr>
        <w:jc w:val="center"/>
        <w:rPr>
          <w:b/>
        </w:rPr>
      </w:pPr>
    </w:p>
    <w:p w14:paraId="74DCB13B" w14:textId="77777777" w:rsidR="007F3E84" w:rsidRDefault="001F2E51">
      <w:pPr>
        <w:jc w:val="center"/>
        <w:rPr>
          <w:sz w:val="28"/>
        </w:rPr>
      </w:pPr>
      <w:r>
        <w:t>Článek 1.</w:t>
      </w:r>
    </w:p>
    <w:p w14:paraId="51881580" w14:textId="77777777" w:rsidR="007F3E84" w:rsidRDefault="001F2E51">
      <w:pPr>
        <w:jc w:val="center"/>
      </w:pPr>
      <w:proofErr w:type="gramStart"/>
      <w:r>
        <w:rPr>
          <w:sz w:val="28"/>
        </w:rPr>
        <w:t>SMLUVNÍ  STRANY</w:t>
      </w:r>
      <w:proofErr w:type="gramEnd"/>
    </w:p>
    <w:p w14:paraId="6CADAD15" w14:textId="77777777" w:rsidR="007F3E84" w:rsidRDefault="007F3E84">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jc w:val="center"/>
        <w:rPr>
          <w:rFonts w:eastAsia="Times New Roman" w:cs="Times New Roman"/>
        </w:rPr>
      </w:pPr>
    </w:p>
    <w:p w14:paraId="5DD5F9CF" w14:textId="77777777" w:rsidR="007F3E84" w:rsidRDefault="001F2E51">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rPr>
          <w:rFonts w:eastAsia="Times New Roman" w:cs="Times New Roman"/>
        </w:rPr>
      </w:pPr>
      <w:r>
        <w:rPr>
          <w:rFonts w:eastAsia="Times New Roman" w:cs="Times New Roman"/>
          <w:b/>
          <w:bCs/>
        </w:rPr>
        <w:t>Propachtovatel</w:t>
      </w:r>
      <w:r>
        <w:rPr>
          <w:rFonts w:eastAsia="Times New Roman" w:cs="Times New Roman"/>
        </w:rPr>
        <w:t>:</w:t>
      </w:r>
    </w:p>
    <w:p w14:paraId="617FF791" w14:textId="77777777" w:rsidR="008B5A39" w:rsidRDefault="001F2E51">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rPr>
          <w:rFonts w:eastAsia="Times New Roman" w:cs="Times New Roman"/>
        </w:rPr>
      </w:pPr>
      <w:r>
        <w:rPr>
          <w:rFonts w:eastAsia="Times New Roman" w:cs="Times New Roman"/>
          <w:b/>
        </w:rPr>
        <w:t>Obec Urbanice</w:t>
      </w:r>
    </w:p>
    <w:p w14:paraId="74DD6BB6" w14:textId="6AF20392" w:rsidR="007F3E84" w:rsidRDefault="001F2E51">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rPr>
          <w:rFonts w:eastAsia="Times New Roman" w:cs="Times New Roman"/>
        </w:rPr>
      </w:pPr>
      <w:r>
        <w:rPr>
          <w:rFonts w:eastAsia="Times New Roman" w:cs="Times New Roman"/>
          <w:noProof/>
        </w:rPr>
        <w:t xml:space="preserve">se </w:t>
      </w:r>
      <w:proofErr w:type="gramStart"/>
      <w:r>
        <w:rPr>
          <w:rFonts w:eastAsia="Times New Roman" w:cs="Times New Roman"/>
          <w:noProof/>
        </w:rPr>
        <w:t xml:space="preserve">sídlem </w:t>
      </w:r>
      <w:r>
        <w:rPr>
          <w:rFonts w:eastAsia="Times New Roman" w:cs="Times New Roman"/>
        </w:rPr>
        <w:t xml:space="preserve"> </w:t>
      </w:r>
      <w:r>
        <w:rPr>
          <w:rFonts w:eastAsia="Times New Roman" w:cs="Times New Roman"/>
          <w:noProof/>
        </w:rPr>
        <w:t>Urbanice</w:t>
      </w:r>
      <w:proofErr w:type="gramEnd"/>
      <w:r>
        <w:rPr>
          <w:rFonts w:eastAsia="Times New Roman" w:cs="Times New Roman"/>
          <w:noProof/>
        </w:rPr>
        <w:t xml:space="preserve"> 12, 53501 Přelouč</w:t>
      </w:r>
    </w:p>
    <w:p w14:paraId="6D7A2C6F" w14:textId="785FF965" w:rsidR="007F3E84" w:rsidRDefault="001F2E51">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rPr>
          <w:rFonts w:eastAsia="Times New Roman" w:cs="Times New Roman"/>
        </w:rPr>
      </w:pPr>
      <w:r>
        <w:rPr>
          <w:rFonts w:eastAsia="Times New Roman" w:cs="Times New Roman"/>
        </w:rPr>
        <w:t>Tel.: 725</w:t>
      </w:r>
      <w:r w:rsidR="008B5A39">
        <w:rPr>
          <w:rFonts w:eastAsia="Times New Roman" w:cs="Times New Roman"/>
        </w:rPr>
        <w:t> </w:t>
      </w:r>
      <w:r>
        <w:rPr>
          <w:rFonts w:eastAsia="Times New Roman" w:cs="Times New Roman"/>
        </w:rPr>
        <w:t>816</w:t>
      </w:r>
      <w:r w:rsidR="008B5A39">
        <w:rPr>
          <w:rFonts w:eastAsia="Times New Roman" w:cs="Times New Roman"/>
        </w:rPr>
        <w:t xml:space="preserve"> </w:t>
      </w:r>
      <w:r>
        <w:rPr>
          <w:rFonts w:eastAsia="Times New Roman" w:cs="Times New Roman"/>
        </w:rPr>
        <w:t>172, e-mail: urbaniceobec@seznam.cz</w:t>
      </w:r>
    </w:p>
    <w:p w14:paraId="0307A054" w14:textId="5A1F79AA" w:rsidR="007F3E84" w:rsidRDefault="001F2E51">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rPr>
          <w:rFonts w:eastAsia="Times New Roman" w:cs="Times New Roman"/>
        </w:rPr>
      </w:pPr>
      <w:r>
        <w:rPr>
          <w:rFonts w:eastAsia="Times New Roman" w:cs="Times New Roman"/>
        </w:rPr>
        <w:t xml:space="preserve">zastoupená starostou obce Janem </w:t>
      </w:r>
      <w:proofErr w:type="spellStart"/>
      <w:r>
        <w:rPr>
          <w:rFonts w:eastAsia="Times New Roman" w:cs="Times New Roman"/>
        </w:rPr>
        <w:t>Vyčítalem</w:t>
      </w:r>
      <w:proofErr w:type="spellEnd"/>
    </w:p>
    <w:p w14:paraId="569E6FAF" w14:textId="77777777" w:rsidR="007F3E84" w:rsidRDefault="001F2E51">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rPr>
          <w:rFonts w:eastAsia="Times New Roman" w:cs="Times New Roman"/>
        </w:rPr>
      </w:pPr>
      <w:r>
        <w:rPr>
          <w:rFonts w:eastAsia="Times New Roman" w:cs="Times New Roman"/>
        </w:rPr>
        <w:t>a</w:t>
      </w:r>
    </w:p>
    <w:p w14:paraId="172F7D1F" w14:textId="77777777" w:rsidR="007F3E84" w:rsidRDefault="007F3E84">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rPr>
          <w:rFonts w:eastAsia="Times New Roman" w:cs="Times New Roman"/>
        </w:rPr>
      </w:pPr>
    </w:p>
    <w:p w14:paraId="13DFD200" w14:textId="77777777" w:rsidR="007F3E84" w:rsidRDefault="001F2E51">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rPr>
          <w:rFonts w:eastAsia="Times New Roman" w:cs="Times New Roman"/>
          <w:b/>
          <w:bCs/>
        </w:rPr>
      </w:pPr>
      <w:r>
        <w:rPr>
          <w:rFonts w:eastAsia="Times New Roman" w:cs="Times New Roman"/>
          <w:b/>
          <w:bCs/>
        </w:rPr>
        <w:t>Pachtýř</w:t>
      </w:r>
      <w:r>
        <w:rPr>
          <w:rFonts w:eastAsia="Times New Roman" w:cs="Times New Roman"/>
        </w:rPr>
        <w:t xml:space="preserve">: </w:t>
      </w:r>
    </w:p>
    <w:p w14:paraId="0C880546" w14:textId="77777777" w:rsidR="007F3E84" w:rsidRDefault="001F2E51">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rPr>
          <w:rFonts w:eastAsia="Times New Roman" w:cs="Times New Roman"/>
          <w:b/>
          <w:bCs/>
        </w:rPr>
      </w:pPr>
      <w:r>
        <w:rPr>
          <w:rFonts w:eastAsia="Times New Roman" w:cs="Times New Roman"/>
          <w:b/>
          <w:bCs/>
        </w:rPr>
        <w:t>LIPONOVA, a.s.</w:t>
      </w:r>
    </w:p>
    <w:p w14:paraId="593EF58B" w14:textId="77777777" w:rsidR="007F3E84" w:rsidRDefault="001F2E51">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rPr>
          <w:rFonts w:eastAsia="Times New Roman" w:cs="Times New Roman"/>
          <w:bCs/>
        </w:rPr>
      </w:pPr>
      <w:r>
        <w:rPr>
          <w:rFonts w:eastAsia="Times New Roman" w:cs="Times New Roman"/>
          <w:bCs/>
        </w:rPr>
        <w:t>se sídlem Lipoltice 104, 53364 Lipoltice</w:t>
      </w:r>
    </w:p>
    <w:p w14:paraId="5F5EA84A" w14:textId="77777777" w:rsidR="007F3E84" w:rsidRDefault="001F2E51">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rPr>
          <w:rFonts w:eastAsia="Times New Roman" w:cs="Times New Roman"/>
          <w:bCs/>
        </w:rPr>
      </w:pPr>
      <w:r>
        <w:rPr>
          <w:rFonts w:eastAsia="Times New Roman" w:cs="Times New Roman"/>
          <w:bCs/>
        </w:rPr>
        <w:t xml:space="preserve">IČO: </w:t>
      </w:r>
      <w:r>
        <w:rPr>
          <w:rFonts w:eastAsia="Times New Roman" w:cs="Times New Roman"/>
          <w:bCs/>
        </w:rPr>
        <w:t>25282778</w:t>
      </w:r>
    </w:p>
    <w:p w14:paraId="4D6B1412" w14:textId="77777777" w:rsidR="007F3E84" w:rsidRDefault="001F2E51">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rPr>
          <w:rFonts w:eastAsia="Times New Roman" w:cs="Times New Roman"/>
          <w:bCs/>
        </w:rPr>
      </w:pPr>
      <w:r>
        <w:rPr>
          <w:rFonts w:eastAsia="Times New Roman" w:cs="Times New Roman"/>
          <w:bCs/>
        </w:rPr>
        <w:t xml:space="preserve">společnost zapsaná </w:t>
      </w:r>
      <w:proofErr w:type="gramStart"/>
      <w:r>
        <w:rPr>
          <w:rFonts w:eastAsia="Times New Roman" w:cs="Times New Roman"/>
          <w:bCs/>
        </w:rPr>
        <w:t>v  obchodním</w:t>
      </w:r>
      <w:proofErr w:type="gramEnd"/>
      <w:r>
        <w:rPr>
          <w:rFonts w:eastAsia="Times New Roman" w:cs="Times New Roman"/>
          <w:bCs/>
        </w:rPr>
        <w:t xml:space="preserve"> rejstříku vedeném Krajským soudem v  Hradci Králové, oddíl B, vložka 1687</w:t>
      </w:r>
    </w:p>
    <w:p w14:paraId="1FEDD3AD" w14:textId="04542A78" w:rsidR="007F3E84" w:rsidRDefault="001F2E51">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rPr>
          <w:rFonts w:eastAsia="Times New Roman" w:cs="Times New Roman"/>
          <w:bCs/>
        </w:rPr>
      </w:pPr>
      <w:r>
        <w:rPr>
          <w:rFonts w:eastAsia="Times New Roman" w:cs="Times New Roman"/>
          <w:bCs/>
        </w:rPr>
        <w:t xml:space="preserve">zastoupená členem </w:t>
      </w:r>
      <w:r w:rsidR="001739BE">
        <w:rPr>
          <w:rFonts w:eastAsia="Times New Roman" w:cs="Times New Roman"/>
          <w:bCs/>
        </w:rPr>
        <w:t>správní rady</w:t>
      </w:r>
      <w:r>
        <w:rPr>
          <w:rFonts w:eastAsia="Times New Roman" w:cs="Times New Roman"/>
          <w:bCs/>
        </w:rPr>
        <w:t xml:space="preserve"> Ing. Václavem Stárkem</w:t>
      </w:r>
    </w:p>
    <w:p w14:paraId="01DE6539" w14:textId="77777777" w:rsidR="007F3E84" w:rsidRDefault="007F3E84">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rPr>
          <w:rFonts w:eastAsia="Times New Roman" w:cs="Times New Roman"/>
        </w:rPr>
      </w:pPr>
    </w:p>
    <w:p w14:paraId="4BDDF939" w14:textId="77777777" w:rsidR="007F3E84" w:rsidRDefault="007F3E84">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jc w:val="both"/>
        <w:rPr>
          <w:rFonts w:eastAsia="Times New Roman" w:cs="Times New Roman"/>
        </w:rPr>
      </w:pPr>
    </w:p>
    <w:p w14:paraId="1DAEDE6C" w14:textId="77777777" w:rsidR="007F3E84" w:rsidRDefault="001F2E51">
      <w:r>
        <w:t>uzavřeli</w:t>
      </w:r>
    </w:p>
    <w:p w14:paraId="58979020" w14:textId="77777777" w:rsidR="007F3E84" w:rsidRDefault="007F3E84"/>
    <w:p w14:paraId="498112FC" w14:textId="77777777" w:rsidR="007F3E84" w:rsidRDefault="001F2E51">
      <w:pPr>
        <w:jc w:val="both"/>
      </w:pPr>
      <w:r>
        <w:t xml:space="preserve">tuto smlouvu o pachtu ve smyslu § 2332 a násl. zákona č. 89/2012 Sb., </w:t>
      </w:r>
      <w:r>
        <w:t>občanského zákoníku (dále jen „občanský zákoník“)</w:t>
      </w:r>
    </w:p>
    <w:p w14:paraId="77C234F2" w14:textId="77777777" w:rsidR="007F3E84" w:rsidRDefault="007F3E84"/>
    <w:p w14:paraId="70761B3A" w14:textId="77777777" w:rsidR="007F3E84" w:rsidRDefault="001F2E51">
      <w:pPr>
        <w:jc w:val="center"/>
        <w:rPr>
          <w:sz w:val="28"/>
        </w:rPr>
      </w:pPr>
      <w:r>
        <w:t>Článek 2.</w:t>
      </w:r>
    </w:p>
    <w:p w14:paraId="7DFF6EE3" w14:textId="77777777" w:rsidR="007F3E84" w:rsidRDefault="001F2E51">
      <w:pPr>
        <w:jc w:val="center"/>
      </w:pPr>
      <w:proofErr w:type="gramStart"/>
      <w:r>
        <w:rPr>
          <w:sz w:val="28"/>
        </w:rPr>
        <w:t>PŘEDMĚT  SMLOUVY</w:t>
      </w:r>
      <w:proofErr w:type="gramEnd"/>
    </w:p>
    <w:p w14:paraId="4B4DED2E" w14:textId="77777777" w:rsidR="007F3E84" w:rsidRDefault="007F3E84">
      <w:pPr>
        <w:jc w:val="center"/>
      </w:pPr>
    </w:p>
    <w:p w14:paraId="0790DB26" w14:textId="77777777" w:rsidR="007F3E84" w:rsidRDefault="001F2E51">
      <w:pPr>
        <w:numPr>
          <w:ilvl w:val="0"/>
          <w:numId w:val="15"/>
        </w:numPr>
        <w:jc w:val="both"/>
      </w:pPr>
      <w:r>
        <w:t xml:space="preserve">Propachtovatel prohlašuje, že je výlučným vlastníkem pozemků uvedených v příloze č. 1 této smlouvy, o celkové výměře pachtu </w:t>
      </w:r>
      <w:r>
        <w:rPr>
          <w:rFonts w:eastAsia="Times New Roman" w:cs="Times New Roman"/>
          <w:b/>
        </w:rPr>
        <w:t xml:space="preserve">99 049,00 </w:t>
      </w:r>
      <w:r>
        <w:rPr>
          <w:b/>
        </w:rPr>
        <w:t>m</w:t>
      </w:r>
      <w:r>
        <w:rPr>
          <w:b/>
          <w:vertAlign w:val="superscript"/>
        </w:rPr>
        <w:t>2</w:t>
      </w:r>
      <w:r>
        <w:t>.</w:t>
      </w:r>
    </w:p>
    <w:p w14:paraId="5B3407AF" w14:textId="77777777" w:rsidR="007F3E84" w:rsidRDefault="007F3E84">
      <w:pPr>
        <w:ind w:left="360"/>
      </w:pPr>
    </w:p>
    <w:p w14:paraId="7617BE54" w14:textId="77777777" w:rsidR="007F3E84" w:rsidRDefault="001F2E51">
      <w:pPr>
        <w:numPr>
          <w:ilvl w:val="0"/>
          <w:numId w:val="15"/>
        </w:numPr>
        <w:jc w:val="both"/>
      </w:pPr>
      <w:r>
        <w:t xml:space="preserve">Uvedené pozemky přenechává propachtovatel pachtýři k dočasnému užívání a požívání do pachtu. Pachtýř pozemky do pachtu přijímá, zavazuje se platit propachtovateli pachtovné. </w:t>
      </w:r>
    </w:p>
    <w:p w14:paraId="07EDA317" w14:textId="77777777" w:rsidR="007F3E84" w:rsidRDefault="007F3E84">
      <w:pPr>
        <w:ind w:left="360"/>
        <w:jc w:val="both"/>
      </w:pPr>
    </w:p>
    <w:p w14:paraId="42966586" w14:textId="77777777" w:rsidR="007F3E84" w:rsidRDefault="001F2E51">
      <w:pPr>
        <w:tabs>
          <w:tab w:val="left" w:pos="3690"/>
        </w:tabs>
      </w:pPr>
      <w:r>
        <w:tab/>
      </w:r>
    </w:p>
    <w:p w14:paraId="1EC19A0D" w14:textId="77777777" w:rsidR="007F3E84" w:rsidRDefault="001F2E51">
      <w:pPr>
        <w:jc w:val="center"/>
      </w:pPr>
      <w:r>
        <w:t>Článek 3.</w:t>
      </w:r>
    </w:p>
    <w:p w14:paraId="043FAC6F" w14:textId="77777777" w:rsidR="007F3E84" w:rsidRDefault="001F2E51">
      <w:pPr>
        <w:jc w:val="center"/>
      </w:pPr>
      <w:r>
        <w:rPr>
          <w:sz w:val="28"/>
        </w:rPr>
        <w:t>PACHTOVNÉ</w:t>
      </w:r>
      <w:r>
        <w:t xml:space="preserve"> </w:t>
      </w:r>
    </w:p>
    <w:p w14:paraId="19C6CB49" w14:textId="77777777" w:rsidR="007F3E84" w:rsidRDefault="007F3E84">
      <w:pPr>
        <w:jc w:val="center"/>
      </w:pPr>
    </w:p>
    <w:p w14:paraId="7A716265" w14:textId="77777777" w:rsidR="007F3E84" w:rsidRDefault="001F2E51">
      <w:pPr>
        <w:numPr>
          <w:ilvl w:val="0"/>
          <w:numId w:val="10"/>
        </w:numPr>
        <w:jc w:val="both"/>
      </w:pPr>
      <w:r>
        <w:t xml:space="preserve">Výše pachtovného je stanovena dohodou obou smluvních stran, a to v závislosti na délce trvání pachtu zvolené propachtovatelem zaškrtnutím jedné z možností v článku 5 této smlouvy a v závislosti na velikosti propachtovaných pozemků. </w:t>
      </w:r>
    </w:p>
    <w:p w14:paraId="6AD8A357" w14:textId="77777777" w:rsidR="007F3E84" w:rsidRDefault="007F3E84">
      <w:pPr>
        <w:jc w:val="both"/>
      </w:pPr>
    </w:p>
    <w:p w14:paraId="13FF3B1E" w14:textId="77777777" w:rsidR="007F3E84" w:rsidRDefault="001F2E51">
      <w:pPr>
        <w:jc w:val="center"/>
      </w:pPr>
      <w:r>
        <w:t>Článek 4.</w:t>
      </w:r>
    </w:p>
    <w:p w14:paraId="418BA0C6" w14:textId="77777777" w:rsidR="007F3E84" w:rsidRDefault="001F2E51">
      <w:pPr>
        <w:jc w:val="center"/>
      </w:pPr>
      <w:r>
        <w:t xml:space="preserve">SPLATNOST PACHTOVNÉHO </w:t>
      </w:r>
    </w:p>
    <w:p w14:paraId="24A3B295" w14:textId="77777777" w:rsidR="007F3E84" w:rsidRDefault="007F3E84"/>
    <w:p w14:paraId="3706D220" w14:textId="49215427" w:rsidR="007F3E84" w:rsidRPr="008B5A39" w:rsidRDefault="001F2E51">
      <w:pPr>
        <w:pStyle w:val="Odstavecseseznamem"/>
        <w:widowControl/>
        <w:numPr>
          <w:ilvl w:val="0"/>
          <w:numId w:val="13"/>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spacing w:after="240"/>
        <w:ind w:left="357" w:hanging="357"/>
        <w:rPr>
          <w:lang w:val="cs-CZ"/>
        </w:rPr>
      </w:pPr>
      <w:r w:rsidRPr="008B5A39">
        <w:rPr>
          <w:lang w:val="cs-CZ"/>
        </w:rPr>
        <w:t xml:space="preserve">Pachtovné hrazené peněžitým plněním je splatné vždy do </w:t>
      </w:r>
      <w:r w:rsidRPr="008B5A39">
        <w:rPr>
          <w:b/>
          <w:lang w:val="cs-CZ"/>
        </w:rPr>
        <w:t>31.12.</w:t>
      </w:r>
      <w:r w:rsidRPr="008B5A39">
        <w:rPr>
          <w:lang w:val="cs-CZ"/>
        </w:rPr>
        <w:t xml:space="preserve"> příslušného kalendářního roku, za který je pachtovné hrazeno, úhrada bude pr</w:t>
      </w:r>
      <w:r w:rsidR="008B5A39" w:rsidRPr="008B5A39">
        <w:rPr>
          <w:lang w:val="cs-CZ"/>
        </w:rPr>
        <w:t>o</w:t>
      </w:r>
      <w:r w:rsidR="008B5A39">
        <w:rPr>
          <w:lang w:val="cs-CZ"/>
        </w:rPr>
        <w:t>vedena</w:t>
      </w:r>
      <w:r w:rsidRPr="008B5A39">
        <w:rPr>
          <w:lang w:val="cs-CZ"/>
        </w:rPr>
        <w:t xml:space="preserve"> převodem na č. účtu propachtovatele: 31421561/0100, nebo na účet, který Propachtovatel písemně sdělí Pachtýři nejpozději do 15. prosince příslušného kalendářního roku.</w:t>
      </w:r>
    </w:p>
    <w:p w14:paraId="1BB7E0DB" w14:textId="77777777" w:rsidR="007F3E84" w:rsidRDefault="001F2E51">
      <w:pPr>
        <w:numPr>
          <w:ilvl w:val="0"/>
          <w:numId w:val="13"/>
        </w:numPr>
        <w:jc w:val="both"/>
      </w:pPr>
      <w:r>
        <w:lastRenderedPageBreak/>
        <w:t xml:space="preserve">Pachtovné je možné hradit i naturální formou (obilí, brambory), termíny vyzvednutí pachtovného pachtýř oznámí na </w:t>
      </w:r>
      <w:hyperlink r:id="rId8" w:history="1">
        <w:r w:rsidR="007F3E84">
          <w:rPr>
            <w:rStyle w:val="Hypertextovodkaz"/>
          </w:rPr>
          <w:t>www.liponova.cz</w:t>
        </w:r>
      </w:hyperlink>
      <w:r>
        <w:t>.</w:t>
      </w:r>
    </w:p>
    <w:p w14:paraId="7839F31E" w14:textId="77777777" w:rsidR="007F3E84" w:rsidRDefault="007F3E84">
      <w:pPr>
        <w:pStyle w:val="Normal"/>
      </w:pPr>
    </w:p>
    <w:p w14:paraId="6230C3A0" w14:textId="77777777" w:rsidR="007F3E84" w:rsidRDefault="001F2E51">
      <w:pPr>
        <w:numPr>
          <w:ilvl w:val="0"/>
          <w:numId w:val="13"/>
        </w:numPr>
        <w:jc w:val="both"/>
      </w:pPr>
      <w:r>
        <w:t>Formy hrazení pachtovného může propachtovatel kombinovat.</w:t>
      </w:r>
    </w:p>
    <w:p w14:paraId="03CDC98A" w14:textId="77777777" w:rsidR="007F3E84" w:rsidRDefault="007F3E84">
      <w:pPr>
        <w:ind w:left="360"/>
        <w:jc w:val="both"/>
      </w:pPr>
    </w:p>
    <w:p w14:paraId="08B962A4" w14:textId="77777777" w:rsidR="007F3E84" w:rsidRDefault="007F3E84">
      <w:pPr>
        <w:jc w:val="both"/>
      </w:pPr>
    </w:p>
    <w:p w14:paraId="4B09E733" w14:textId="77777777" w:rsidR="007F3E84" w:rsidRDefault="001F2E51">
      <w:pPr>
        <w:jc w:val="center"/>
      </w:pPr>
      <w:r>
        <w:t>Článek 5.</w:t>
      </w:r>
    </w:p>
    <w:p w14:paraId="55F75D27" w14:textId="77777777" w:rsidR="007F3E84" w:rsidRDefault="001F2E51">
      <w:pPr>
        <w:jc w:val="center"/>
      </w:pPr>
      <w:proofErr w:type="gramStart"/>
      <w:r>
        <w:t>DOBA  SMLUVNÍHO</w:t>
      </w:r>
      <w:proofErr w:type="gramEnd"/>
      <w:r>
        <w:t xml:space="preserve">  VZTAHU</w:t>
      </w:r>
    </w:p>
    <w:p w14:paraId="0DBD81E7" w14:textId="77777777" w:rsidR="007F3E84" w:rsidRDefault="007F3E84"/>
    <w:p w14:paraId="3A2D4180" w14:textId="77777777" w:rsidR="007F3E84" w:rsidRDefault="001F2E51">
      <w:pPr>
        <w:numPr>
          <w:ilvl w:val="0"/>
          <w:numId w:val="11"/>
        </w:numPr>
        <w:jc w:val="both"/>
        <w:rPr>
          <w:b/>
        </w:rPr>
      </w:pPr>
      <w:r>
        <w:t xml:space="preserve">Smlouva se uzavírá na dobu </w:t>
      </w:r>
      <w:r>
        <w:rPr>
          <w:b/>
        </w:rPr>
        <w:t>s účinností od podpisu této smlouvy oběma smluvními stranami, a to na dobu od podpisu této smlouvy oběma smluvními stranami v délce trvání:</w:t>
      </w:r>
    </w:p>
    <w:p w14:paraId="7536A962" w14:textId="77777777" w:rsidR="007F3E84" w:rsidRDefault="001F2E51">
      <w:pPr>
        <w:rPr>
          <w:i/>
        </w:rPr>
      </w:pPr>
      <w:r>
        <w:rPr>
          <w:i/>
        </w:rPr>
        <w:t xml:space="preserve">(propachtovatel zaškrtne křížkem jednu zvolenou délku pachtu). </w:t>
      </w:r>
    </w:p>
    <w:p w14:paraId="32C4B9A7" w14:textId="483DA5DB" w:rsidR="007F3E84" w:rsidRDefault="007F3E84" w:rsidP="008B5A39">
      <w:pPr>
        <w:rPr>
          <w:shd w:val="clear" w:color="auto" w:fill="FFFFFF"/>
        </w:rPr>
      </w:pPr>
    </w:p>
    <w:p w14:paraId="4013077F" w14:textId="77777777" w:rsidR="007F3E84" w:rsidRDefault="001F2E51">
      <w:pPr>
        <w:rPr>
          <w:i/>
        </w:rPr>
      </w:pPr>
      <w:r>
        <w:rPr>
          <w:noProof/>
          <w:lang w:eastAsia="cs-CZ"/>
        </w:rPr>
        <mc:AlternateContent>
          <mc:Choice Requires="wps">
            <w:drawing>
              <wp:anchor distT="0" distB="0" distL="114300" distR="114300" simplePos="0" relativeHeight="251659264" behindDoc="0" locked="0" layoutInCell="1" allowOverlap="1" wp14:anchorId="4089F8EB" wp14:editId="081F1A74">
                <wp:simplePos x="0" y="0"/>
                <wp:positionH relativeFrom="column">
                  <wp:posOffset>85725</wp:posOffset>
                </wp:positionH>
                <wp:positionV relativeFrom="paragraph">
                  <wp:posOffset>92710</wp:posOffset>
                </wp:positionV>
                <wp:extent cx="238125" cy="228600"/>
                <wp:effectExtent l="57150" t="38100" r="85725" b="95250"/>
                <wp:wrapNone/>
                <wp:docPr id="3" name="Zkosené hrany 8"/>
                <wp:cNvGraphicFramePr/>
                <a:graphic xmlns:a="http://schemas.openxmlformats.org/drawingml/2006/main">
                  <a:graphicData uri="http://schemas.microsoft.com/office/word/2010/wordprocessingShape">
                    <wps:wsp>
                      <wps:cNvSpPr/>
                      <wps:spPr>
                        <a:xfrm>
                          <a:off x="0" y="0"/>
                          <a:ext cx="238125" cy="228600"/>
                        </a:xfrm>
                        <a:prstGeom prst="bevel">
                          <a:avLst/>
                        </a:prstGeom>
                        <a:effectLst>
                          <a:outerShdw blurRad="40000" dist="20000" dir="5400000" rotWithShape="0">
                            <a:srgbClr val="000000">
                              <a:alpha val="38000"/>
                            </a:srgbClr>
                          </a:outerShdw>
                        </a:effectLst>
                      </wps:spPr>
                      <wps:style>
                        <a:lnRef idx="1">
                          <a:srgbClr val="9BBB59">
                            <a:alpha val="100000"/>
                          </a:srgbClr>
                        </a:lnRef>
                        <a:fillRef idx="2">
                          <a:srgbClr val="9BBB59">
                            <a:alpha val="100000"/>
                          </a:srgbClr>
                        </a:fillRef>
                        <a:effectRef idx="1">
                          <a:srgbClr val="9BBB59">
                            <a:alpha val="100000"/>
                          </a:srgbClr>
                        </a:effectRef>
                        <a:fontRef idx="minor">
                          <a:srgbClr val="000000">
                            <a:alpha val="100000"/>
                          </a:srgbClr>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type="#_x0000_t84" style="position:absolute;margin-left:6.75pt;margin-top:7.3pt;width:18.75pt;height:18pt;z-index:251659264;;v-text-anchor:middle;mso-wrap-distance-left:9pt;mso-wrap-distance-top:0pt;mso-wrap-distance-right:9pt;mso-wrap-distance-bottom:0pt;" strokecolor="#98B955" strokeweight="0.75pt">
                <v:stroke dashstyle="solid" linestyle="single" joinstyle="miter" endcap="flat" color2="#98B955"/>
                <v:fill opacity="65536f" color2="#FFFFFF"/>
                <v:shadow opacity="0.38" color="#000000"/>
              </v:shape>
            </w:pict>
          </mc:Fallback>
        </mc:AlternateContent>
      </w:r>
    </w:p>
    <w:p w14:paraId="35136615" w14:textId="4D80B22D" w:rsidR="007F3E84" w:rsidRDefault="001F2E51">
      <w:pPr>
        <w:ind w:left="600"/>
        <w:rPr>
          <w:b/>
          <w:shd w:val="clear" w:color="auto" w:fill="FFFFFF"/>
        </w:rPr>
      </w:pPr>
      <w:r>
        <w:t xml:space="preserve">dobu </w:t>
      </w:r>
      <w:r>
        <w:rPr>
          <w:b/>
        </w:rPr>
        <w:t xml:space="preserve">určitou </w:t>
      </w:r>
      <w:r>
        <w:rPr>
          <w:shd w:val="clear" w:color="auto" w:fill="FFFFFF"/>
        </w:rPr>
        <w:t xml:space="preserve">5 let, plus doba do skončení daného hospodářského roku, roční pachtovné ve výši </w:t>
      </w:r>
      <w:r w:rsidR="008B5A39">
        <w:rPr>
          <w:b/>
          <w:shd w:val="clear" w:color="auto" w:fill="FFFFFF"/>
        </w:rPr>
        <w:t>4 000</w:t>
      </w:r>
      <w:r>
        <w:rPr>
          <w:b/>
          <w:shd w:val="clear" w:color="auto" w:fill="FFFFFF"/>
        </w:rPr>
        <w:t>,- Kč/ha</w:t>
      </w:r>
    </w:p>
    <w:p w14:paraId="44401064" w14:textId="5C242D60" w:rsidR="007F3E84" w:rsidRDefault="001F2E51">
      <w:pPr>
        <w:rPr>
          <w:shd w:val="clear" w:color="auto" w:fill="FFFFFF"/>
        </w:rPr>
      </w:pPr>
      <w:r>
        <w:rPr>
          <w:noProof/>
          <w:lang w:eastAsia="cs-CZ"/>
        </w:rPr>
        <mc:AlternateContent>
          <mc:Choice Requires="wps">
            <w:drawing>
              <wp:anchor distT="0" distB="0" distL="114300" distR="114300" simplePos="0" relativeHeight="251660288" behindDoc="0" locked="0" layoutInCell="1" allowOverlap="1" wp14:anchorId="2C4687C5" wp14:editId="72EDA200">
                <wp:simplePos x="0" y="0"/>
                <wp:positionH relativeFrom="column">
                  <wp:posOffset>85725</wp:posOffset>
                </wp:positionH>
                <wp:positionV relativeFrom="paragraph">
                  <wp:posOffset>118110</wp:posOffset>
                </wp:positionV>
                <wp:extent cx="238125" cy="228600"/>
                <wp:effectExtent l="57150" t="38100" r="85725" b="95250"/>
                <wp:wrapNone/>
                <wp:docPr id="4" name="Zkosené hrany 9"/>
                <wp:cNvGraphicFramePr/>
                <a:graphic xmlns:a="http://schemas.openxmlformats.org/drawingml/2006/main">
                  <a:graphicData uri="http://schemas.microsoft.com/office/word/2010/wordprocessingShape">
                    <wps:wsp>
                      <wps:cNvSpPr/>
                      <wps:spPr>
                        <a:xfrm>
                          <a:off x="0" y="0"/>
                          <a:ext cx="238125" cy="228600"/>
                        </a:xfrm>
                        <a:prstGeom prst="bevel">
                          <a:avLst/>
                        </a:prstGeom>
                        <a:effectLst>
                          <a:outerShdw blurRad="40000" dist="20000" dir="5400000" rotWithShape="0">
                            <a:srgbClr val="000000">
                              <a:alpha val="38000"/>
                            </a:srgbClr>
                          </a:outerShdw>
                        </a:effectLst>
                      </wps:spPr>
                      <wps:style>
                        <a:lnRef idx="1">
                          <a:srgbClr val="9BBB59">
                            <a:alpha val="100000"/>
                          </a:srgbClr>
                        </a:lnRef>
                        <a:fillRef idx="2">
                          <a:srgbClr val="9BBB59">
                            <a:alpha val="100000"/>
                          </a:srgbClr>
                        </a:fillRef>
                        <a:effectRef idx="1">
                          <a:srgbClr val="9BBB59">
                            <a:alpha val="100000"/>
                          </a:srgbClr>
                        </a:effectRef>
                        <a:fontRef idx="minor">
                          <a:srgbClr val="000000">
                            <a:alpha val="100000"/>
                          </a:srgbClr>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E823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Zkosené hrany 9" o:spid="_x0000_s1026" type="#_x0000_t84" style="position:absolute;margin-left:6.75pt;margin-top:9.3pt;width:18.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" fillcolor="#dafda7" strokecolor="#98b954">
                <v:fill color2="#f5ffe6" rotate="t" angle="180" colors="0 #dafda7;22938f #e4fdc2;1 #f5ffe6" focus="100%" type="gradient"/>
                <v:shadow on="t" color="black" opacity="24903f" origin=",.5" offset="0,.55556mm"/>
              </v:shape>
            </w:pict>
          </mc:Fallback>
        </mc:AlternateContent>
      </w:r>
    </w:p>
    <w:p w14:paraId="68C1A138" w14:textId="73140BD0" w:rsidR="007F3E84" w:rsidRDefault="004A69F7">
      <w:pPr>
        <w:ind w:left="540"/>
        <w:rPr>
          <w:shd w:val="clear" w:color="auto" w:fill="FFFFFF"/>
        </w:rPr>
      </w:pPr>
      <w:r>
        <w:t xml:space="preserve"> dobu </w:t>
      </w:r>
      <w:r>
        <w:rPr>
          <w:b/>
        </w:rPr>
        <w:t xml:space="preserve">určitou </w:t>
      </w:r>
      <w:r>
        <w:rPr>
          <w:shd w:val="clear" w:color="auto" w:fill="FFFFFF"/>
        </w:rPr>
        <w:t xml:space="preserve">10 let, plus doba do skončení daného hospodářského roku, roční pachtovné ve výši </w:t>
      </w:r>
      <w:r w:rsidR="008B5A39">
        <w:rPr>
          <w:b/>
          <w:shd w:val="clear" w:color="auto" w:fill="FFFFFF"/>
        </w:rPr>
        <w:t>5 0</w:t>
      </w:r>
      <w:r>
        <w:rPr>
          <w:b/>
          <w:shd w:val="clear" w:color="auto" w:fill="FFFFFF"/>
        </w:rPr>
        <w:t>00,- Kč/ha</w:t>
      </w:r>
    </w:p>
    <w:p w14:paraId="6752D9D4" w14:textId="77777777" w:rsidR="007F3E84" w:rsidRDefault="007F3E84"/>
    <w:p w14:paraId="707B76D9" w14:textId="77777777" w:rsidR="007F3E84" w:rsidRDefault="001F2E51">
      <w:pPr>
        <w:numPr>
          <w:ilvl w:val="0"/>
          <w:numId w:val="11"/>
        </w:numPr>
        <w:jc w:val="both"/>
        <w:rPr>
          <w:rStyle w:val="StrongEmphasis"/>
          <w:rFonts w:eastAsia="SimSun"/>
          <w:b w:val="0"/>
        </w:rPr>
      </w:pPr>
      <w:r>
        <w:rPr>
          <w:rStyle w:val="StrongEmphasis"/>
          <w:rFonts w:eastAsia="SimSun"/>
        </w:rPr>
        <w:t xml:space="preserve">Pokud je smlouva dle článku 5. odst. 1 uzavřena na dobu určitou a propachtovatel či pachtýř neoznámí do 6 měsíců před ukončením trvání pachtovní smlouvy dle </w:t>
      </w:r>
      <w:r>
        <w:rPr>
          <w:rStyle w:val="StrongEmphasis"/>
          <w:rFonts w:eastAsia="SimSun"/>
        </w:rPr>
        <w:t>článku 5. odst. 1 této smlouvy a současně do 6 měsíců před ukončením pachtovního roku, prokazatelným písemným oznámením (ve formě doporučeného dopisu zaslaného druhé straně tohoto smluvního vztahu, datovou schránkou nebo osobním doručením), že trvá na ukončení pachtovní smlouvy k datu sjednanému dle článku 5. této smlouvy</w:t>
      </w:r>
      <w:r>
        <w:t xml:space="preserve">, </w:t>
      </w:r>
      <w:r>
        <w:rPr>
          <w:rStyle w:val="StrongEmphasis"/>
          <w:rFonts w:eastAsia="SimSun"/>
        </w:rPr>
        <w:t>obnovuje se pachtovní smlouva za týchž podmínek, za jakých byla sjednána původně, opět o dobu, na kterou je sjednána touto smlouvou, a to i opakovaně a co do počtu možných prodloužení neo</w:t>
      </w:r>
      <w:r>
        <w:rPr>
          <w:rStyle w:val="StrongEmphasis"/>
          <w:rFonts w:eastAsia="SimSun"/>
        </w:rPr>
        <w:t>mezeně.</w:t>
      </w:r>
    </w:p>
    <w:p w14:paraId="4B8B650F" w14:textId="77777777" w:rsidR="007F3E84" w:rsidRDefault="007F3E84">
      <w:pPr>
        <w:ind w:left="360"/>
        <w:jc w:val="both"/>
        <w:rPr>
          <w:rStyle w:val="StrongEmphasis"/>
          <w:rFonts w:eastAsia="SimSun"/>
          <w:b w:val="0"/>
        </w:rPr>
      </w:pPr>
    </w:p>
    <w:p w14:paraId="3DB0BE9A" w14:textId="77777777" w:rsidR="007F3E84" w:rsidRDefault="001F2E51">
      <w:pPr>
        <w:numPr>
          <w:ilvl w:val="0"/>
          <w:numId w:val="11"/>
        </w:numPr>
        <w:jc w:val="both"/>
        <w:rPr>
          <w:rStyle w:val="StrongEmphasis"/>
          <w:rFonts w:eastAsia="SimSun"/>
          <w:b w:val="0"/>
        </w:rPr>
      </w:pPr>
      <w:r>
        <w:t>Pokud pachtýř je v prodlení s platbou pachtovného, vyzve propachtovatel písemně pachtýře k nápravě. Pokud nedojde k nápravě porušení povinností dle předchozí věty tohoto odstavce 3. ani ve lhůtě 30 kalendářních dnů od doručení výzvy k nápravě pachtýři, je propachtovatel oprávněn od této smlouvy odstoupit s okamžitou účinností.</w:t>
      </w:r>
    </w:p>
    <w:p w14:paraId="408CDEBB" w14:textId="77777777" w:rsidR="007F3E84" w:rsidRDefault="007F3E84">
      <w:pPr>
        <w:jc w:val="center"/>
      </w:pPr>
    </w:p>
    <w:p w14:paraId="77497C07" w14:textId="77777777" w:rsidR="007F3E84" w:rsidRDefault="001F2E51">
      <w:pPr>
        <w:jc w:val="center"/>
      </w:pPr>
      <w:r>
        <w:t>Článek 6.</w:t>
      </w:r>
    </w:p>
    <w:p w14:paraId="59281F6A" w14:textId="77777777" w:rsidR="007F3E84" w:rsidRDefault="001F2E51">
      <w:pPr>
        <w:jc w:val="center"/>
      </w:pPr>
      <w:proofErr w:type="gramStart"/>
      <w:r>
        <w:t>ZÁVĚREČNÁ  USTANOVENÍ</w:t>
      </w:r>
      <w:proofErr w:type="gramEnd"/>
    </w:p>
    <w:p w14:paraId="7349FD8C" w14:textId="77777777" w:rsidR="007F3E84" w:rsidRDefault="007F3E84">
      <w:pPr>
        <w:jc w:val="both"/>
        <w:rPr>
          <w:rStyle w:val="StrongEmphasis"/>
          <w:rFonts w:eastAsia="SimSun"/>
        </w:rPr>
      </w:pPr>
    </w:p>
    <w:p w14:paraId="7890CE1B" w14:textId="77777777" w:rsidR="007F3E84" w:rsidRDefault="001F2E51">
      <w:pPr>
        <w:numPr>
          <w:ilvl w:val="0"/>
          <w:numId w:val="12"/>
        </w:numPr>
        <w:jc w:val="both"/>
      </w:pPr>
      <w:r>
        <w:rPr>
          <w:rStyle w:val="StrongEmphasis"/>
          <w:rFonts w:eastAsia="SimSun"/>
        </w:rPr>
        <w:t xml:space="preserve">Propachtovatel prohlašuje, že je oprávněn s předmětem pachtu volně nakládat, jeho dispozice s předmětem pachtu není ničím a nikým omezena. Na předmět pachtu nemá nárok z titulu kupní, nájemní, pachtovní, zástavní či jiné smlouvy žádný jiný subjekt. Propachtovatel prohlašuje, že na předmět pachtu se neváží žádná jiná omezení vlastnického práva. Dále propachtovatel prohlašuje, že se podrobně seznámil s účelem zemědělského hospodaření, za nímž má pachtýř v úmyslu předmět pachtu užívat a prohlašuje, že předmět </w:t>
      </w:r>
      <w:r>
        <w:rPr>
          <w:rStyle w:val="StrongEmphasis"/>
          <w:rFonts w:eastAsia="SimSun"/>
        </w:rPr>
        <w:t xml:space="preserve">pachtu má veškeré vlastnosti pro ten účel vhodné. </w:t>
      </w:r>
      <w:r>
        <w:t xml:space="preserve">Pachtýř může dát předmět pachtu do podpachtu, popřípadě přenechat požívání předmětu pachtu jinému, ale pouze vždy za podmínky dodržení dohledu na hospodaření na pozemku jako řádný hospodář. </w:t>
      </w:r>
    </w:p>
    <w:p w14:paraId="663FD186" w14:textId="77777777" w:rsidR="007F3E84" w:rsidRDefault="007F3E84">
      <w:pPr>
        <w:jc w:val="both"/>
      </w:pPr>
    </w:p>
    <w:p w14:paraId="3955FB4A" w14:textId="77777777" w:rsidR="007F3E84" w:rsidRDefault="001F2E51">
      <w:pPr>
        <w:numPr>
          <w:ilvl w:val="0"/>
          <w:numId w:val="12"/>
        </w:numPr>
        <w:jc w:val="both"/>
        <w:rPr>
          <w:rStyle w:val="StrongEmphasis"/>
          <w:rFonts w:eastAsia="SimSun"/>
        </w:rPr>
      </w:pPr>
      <w:r>
        <w:t xml:space="preserve">Stane-li se tato smlouva v důsledku digitalizace katastrálního operátu nebo pozemkových úprav ve vztahu k pozemkům, které jsou předmětem pachtu dle této smlouvy, nebo jejich části, neplatnou, neúčinnou či bude jakkoli zasaženo do jejího trvání, propachtovatel se zavazuje, že uzavře s pachtýřem dodatek, jehož předmětem bude úprava specifikace pozemků uvedených v čl. 2 této smlouvy tak, aby odpovídal provedené digitalizaci katastrálního operátu, případně novou </w:t>
      </w:r>
      <w:r>
        <w:lastRenderedPageBreak/>
        <w:t>pachtovní smlouvu za týchž podmínek, za jakých byla tato smlouva sjednána</w:t>
      </w:r>
      <w:r>
        <w:rPr>
          <w:rStyle w:val="StrongEmphasis"/>
          <w:rFonts w:eastAsia="SimSun"/>
        </w:rPr>
        <w:t>.</w:t>
      </w:r>
    </w:p>
    <w:p w14:paraId="32961828" w14:textId="77777777" w:rsidR="007F3E84" w:rsidRDefault="007F3E84">
      <w:pPr>
        <w:pStyle w:val="Odstavecseseznamem"/>
        <w:rPr>
          <w:rStyle w:val="StrongEmphasis"/>
          <w:lang w:val="cs-CZ"/>
        </w:rPr>
      </w:pPr>
    </w:p>
    <w:p w14:paraId="2043BDBC" w14:textId="63162E96" w:rsidR="007F3E84" w:rsidRDefault="001F2E51">
      <w:pPr>
        <w:numPr>
          <w:ilvl w:val="0"/>
          <w:numId w:val="12"/>
        </w:numPr>
        <w:jc w:val="both"/>
      </w:pPr>
      <w:r>
        <w:t xml:space="preserve">neplatí   </w:t>
      </w:r>
      <w:r>
        <w:rPr>
          <w:noProof/>
          <w:lang w:eastAsia="cs-CZ"/>
        </w:rPr>
        <w:drawing>
          <wp:inline distT="0" distB="0" distL="0" distR="0" wp14:anchorId="20263DFD" wp14:editId="7624E182">
            <wp:extent cx="213360" cy="213360"/>
            <wp:effectExtent l="0" t="0" r="0" b="0"/>
            <wp:docPr id="7" name="Obrázek 6"/>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13360" cy="213360"/>
                    </a:xfrm>
                    <a:prstGeom prst="rect">
                      <a:avLst/>
                    </a:prstGeom>
                  </pic:spPr>
                </pic:pic>
              </a:graphicData>
            </a:graphic>
          </wp:inline>
        </w:drawing>
      </w:r>
      <w:r>
        <w:t xml:space="preserve"> </w:t>
      </w:r>
      <w:proofErr w:type="gramStart"/>
      <w:r>
        <w:t xml:space="preserve">   </w:t>
      </w:r>
      <w:r>
        <w:rPr>
          <w:i/>
          <w:iCs/>
          <w:sz w:val="20"/>
        </w:rPr>
        <w:t>(</w:t>
      </w:r>
      <w:proofErr w:type="gramEnd"/>
      <w:r>
        <w:rPr>
          <w:i/>
          <w:iCs/>
          <w:sz w:val="20"/>
        </w:rPr>
        <w:t>propachtovatel zaškrtne křížkem, pokud tento odstavec neplatí)</w:t>
      </w:r>
    </w:p>
    <w:p w14:paraId="61D2AB76" w14:textId="77777777" w:rsidR="007F3E84" w:rsidRDefault="001F2E51">
      <w:pPr>
        <w:spacing w:before="120" w:after="120"/>
        <w:ind w:left="426"/>
        <w:jc w:val="both"/>
      </w:pPr>
      <w:r>
        <w:t xml:space="preserve">Propachtovatel tímto zmocňuje pachtýře, aby po dobu trvání této smlouvy vykonával veškerá práva myslivosti, která propachtovateli náleží ve vztahu k pozemkům uvedeným v čl. II odst. 1 této smlouvy ve smyslu zákona č. 449/2001 Sb., o myslivosti ve znění pozdějších předpisů, nebo zákona, který tento zákon nahradí, a </w:t>
      </w:r>
      <w:r>
        <w:rPr>
          <w:rStyle w:val="Siln"/>
        </w:rPr>
        <w:t>souvisejících</w:t>
      </w:r>
      <w:r>
        <w:t xml:space="preserve"> předpisů upravujících výkon práva myslivosti, zejména, nikoliv však výlučně, aby pachtýř vykonával veškerá práva propachtovatele jakožto člena honebního společenstva včetně vzniku členství (dále jen "honební společenstvo"), aby hlasoval za propachtovatele na jednáních valné hromady honebního společenstva o jakýchkoli záležitostech náležejících do pravomoci valné hromady honebního společenstva a aby za propachtovatele činil veškerá jednání a úkony související s výše uvedeným zmocněním. Propacht</w:t>
      </w:r>
      <w:r>
        <w:t>ovatel se zavazuje neudělit plnou moc k uvedenému žádné třetí osobě, a to po dobu trvání této Smlouvy.</w:t>
      </w:r>
    </w:p>
    <w:p w14:paraId="345BA559" w14:textId="77777777" w:rsidR="007F3E84" w:rsidRDefault="007F3E84" w:rsidP="004A69F7">
      <w:pPr>
        <w:jc w:val="both"/>
      </w:pPr>
    </w:p>
    <w:p w14:paraId="3AE32644" w14:textId="535912EB" w:rsidR="007F3E84" w:rsidRDefault="001F2E51">
      <w:pPr>
        <w:numPr>
          <w:ilvl w:val="0"/>
          <w:numId w:val="12"/>
        </w:numPr>
        <w:jc w:val="both"/>
      </w:pPr>
      <w:r>
        <w:t>Smluvní strany prohlašují, že si tuto smlouvu řádně přečetly, s jejím obsahem souhlasí, což stvrzují svými podpisy. Smluvní strany prohlašují, že základní podmínky této smlouvy jsou výsledkem jednání smluvních stran a každá smluvní strana měla příležitost ovlivnit jejich obsah. Propachtovatel dává tímto Pachtýři souhlas se zpracováním jeho osobních údajů. Měnit či doplňovat tuto smlouvu je možné pouze formou samostatných písemných dodatků, které musí být podepsány oběma smluvními stranami. Tato smlouva o pa</w:t>
      </w:r>
      <w:r>
        <w:t>chtu zemědělských pozemků je sepsána ve dvou výtiscích, každá ze smluvních stran obdrží jedno vyhotovení. Tato smlouva nahrazuje smlouvu původní v celém rozsahu.</w:t>
      </w:r>
    </w:p>
    <w:p w14:paraId="00CB2529" w14:textId="77777777" w:rsidR="001739BE" w:rsidRDefault="001739BE" w:rsidP="001739BE">
      <w:pPr>
        <w:ind w:left="360"/>
        <w:jc w:val="both"/>
      </w:pPr>
    </w:p>
    <w:p w14:paraId="1B379EA9" w14:textId="43E0D89F" w:rsidR="004A69F7" w:rsidRDefault="004A69F7">
      <w:pPr>
        <w:numPr>
          <w:ilvl w:val="0"/>
          <w:numId w:val="12"/>
        </w:numPr>
        <w:jc w:val="both"/>
      </w:pPr>
      <w:r>
        <w:t xml:space="preserve">Záměr obce propachtovat pozemky, které jsou předmětem </w:t>
      </w:r>
      <w:r w:rsidR="00B277BA">
        <w:t>této pachtovní smlouvy byl zveřejněn na úřední desce OÚ (i elektronické) v souladu se zákonem, a to od ............... do ...............</w:t>
      </w:r>
    </w:p>
    <w:p w14:paraId="4235A5D2" w14:textId="6568D695" w:rsidR="00B277BA" w:rsidRDefault="00B277BA" w:rsidP="00B277BA">
      <w:pPr>
        <w:ind w:left="360"/>
        <w:jc w:val="both"/>
      </w:pPr>
      <w:r>
        <w:t>Uzavření této smlouvy o pachtu bylo schváleno usnesením č.: ......................... zastupitelstva obce Urbanice na jeho jednání konaném dne: .......................</w:t>
      </w:r>
    </w:p>
    <w:p w14:paraId="373FDDDD" w14:textId="77777777" w:rsidR="007F3E84" w:rsidRDefault="007F3E84"/>
    <w:p w14:paraId="282F34FD" w14:textId="77777777" w:rsidR="007F3E84" w:rsidRDefault="007F3E84"/>
    <w:tbl>
      <w:tblPr>
        <w:tblW w:w="9747" w:type="dxa"/>
        <w:tblLayout w:type="fixed"/>
        <w:tblLook w:val="04A0" w:firstRow="1" w:lastRow="0" w:firstColumn="1" w:lastColumn="0" w:noHBand="0" w:noVBand="1"/>
      </w:tblPr>
      <w:tblGrid>
        <w:gridCol w:w="4644"/>
        <w:gridCol w:w="284"/>
        <w:gridCol w:w="4819"/>
      </w:tblGrid>
      <w:tr w:rsidR="007F3E84" w14:paraId="7454100B" w14:textId="77777777">
        <w:trPr>
          <w:cantSplit/>
        </w:trPr>
        <w:tc>
          <w:tcPr>
            <w:tcW w:w="4644" w:type="dxa"/>
            <w:shd w:val="clear" w:color="auto" w:fill="auto"/>
            <w:vAlign w:val="bottom"/>
          </w:tcPr>
          <w:p w14:paraId="36108F40" w14:textId="77777777" w:rsidR="007F3E84" w:rsidRDefault="001F2E51">
            <w:pPr>
              <w:keepNext/>
              <w:keepLines/>
              <w:widowControl/>
              <w:suppressAutoHyphens w:val="0"/>
              <w:spacing w:after="240"/>
              <w:rPr>
                <w:rFonts w:eastAsia="Calibri" w:cs="Times New Roman"/>
                <w:kern w:val="0"/>
                <w:lang w:eastAsia="en-US" w:bidi="ar-SA"/>
              </w:rPr>
            </w:pPr>
            <w:r>
              <w:rPr>
                <w:rFonts w:eastAsia="Calibri" w:cs="Times New Roman"/>
                <w:kern w:val="0"/>
                <w:lang w:eastAsia="en-US" w:bidi="ar-SA"/>
              </w:rPr>
              <w:t>Pachtýř:</w:t>
            </w:r>
          </w:p>
        </w:tc>
        <w:tc>
          <w:tcPr>
            <w:tcW w:w="284" w:type="dxa"/>
            <w:shd w:val="clear" w:color="auto" w:fill="auto"/>
            <w:vAlign w:val="bottom"/>
          </w:tcPr>
          <w:p w14:paraId="34544CB6" w14:textId="77777777" w:rsidR="007F3E84" w:rsidRDefault="007F3E84">
            <w:pPr>
              <w:keepNext/>
              <w:keepLines/>
              <w:widowControl/>
              <w:suppressAutoHyphens w:val="0"/>
              <w:spacing w:after="120"/>
              <w:ind w:left="1077"/>
              <w:rPr>
                <w:rFonts w:eastAsia="Calibri" w:cs="Times New Roman"/>
                <w:kern w:val="0"/>
                <w:lang w:eastAsia="en-US" w:bidi="ar-SA"/>
              </w:rPr>
            </w:pPr>
          </w:p>
        </w:tc>
        <w:tc>
          <w:tcPr>
            <w:tcW w:w="4819" w:type="dxa"/>
            <w:shd w:val="clear" w:color="auto" w:fill="auto"/>
            <w:vAlign w:val="bottom"/>
          </w:tcPr>
          <w:p w14:paraId="210FC061" w14:textId="77777777" w:rsidR="007F3E84" w:rsidRDefault="001F2E51">
            <w:pPr>
              <w:keepNext/>
              <w:keepLines/>
              <w:widowControl/>
              <w:suppressAutoHyphens w:val="0"/>
              <w:spacing w:after="240"/>
              <w:rPr>
                <w:rFonts w:eastAsia="Calibri" w:cs="Times New Roman"/>
                <w:kern w:val="0"/>
                <w:lang w:eastAsia="en-US" w:bidi="ar-SA"/>
              </w:rPr>
            </w:pPr>
            <w:r>
              <w:rPr>
                <w:rFonts w:eastAsia="Calibri" w:cs="Times New Roman"/>
                <w:kern w:val="0"/>
                <w:lang w:eastAsia="en-US" w:bidi="ar-SA"/>
              </w:rPr>
              <w:t>Propachtovatel:</w:t>
            </w:r>
          </w:p>
        </w:tc>
      </w:tr>
      <w:tr w:rsidR="007F3E84" w14:paraId="2C0C4E74" w14:textId="77777777">
        <w:trPr>
          <w:cantSplit/>
        </w:trPr>
        <w:tc>
          <w:tcPr>
            <w:tcW w:w="4644" w:type="dxa"/>
            <w:shd w:val="clear" w:color="auto" w:fill="auto"/>
            <w:vAlign w:val="bottom"/>
            <w:hideMark/>
          </w:tcPr>
          <w:p w14:paraId="57F868C9" w14:textId="77777777" w:rsidR="007F3E84" w:rsidRDefault="001F2E51">
            <w:pPr>
              <w:keepNext/>
              <w:keepLines/>
              <w:widowControl/>
              <w:suppressAutoHyphens w:val="0"/>
              <w:spacing w:after="120"/>
              <w:rPr>
                <w:rFonts w:eastAsia="Calibri" w:cs="Times New Roman"/>
                <w:kern w:val="0"/>
                <w:lang w:eastAsia="en-US" w:bidi="ar-SA"/>
              </w:rPr>
            </w:pPr>
            <w:r>
              <w:t>V Lipolticích dne: _____________</w:t>
            </w:r>
          </w:p>
        </w:tc>
        <w:tc>
          <w:tcPr>
            <w:tcW w:w="284" w:type="dxa"/>
            <w:shd w:val="clear" w:color="auto" w:fill="auto"/>
            <w:vAlign w:val="bottom"/>
          </w:tcPr>
          <w:p w14:paraId="6FD8CB59" w14:textId="77777777" w:rsidR="007F3E84" w:rsidRDefault="007F3E84">
            <w:pPr>
              <w:keepNext/>
              <w:keepLines/>
              <w:widowControl/>
              <w:suppressAutoHyphens w:val="0"/>
              <w:spacing w:after="120"/>
              <w:rPr>
                <w:rFonts w:eastAsia="Calibri" w:cs="Times New Roman"/>
                <w:kern w:val="0"/>
                <w:lang w:eastAsia="en-US" w:bidi="ar-SA"/>
              </w:rPr>
            </w:pPr>
          </w:p>
        </w:tc>
        <w:tc>
          <w:tcPr>
            <w:tcW w:w="4819" w:type="dxa"/>
            <w:shd w:val="clear" w:color="auto" w:fill="auto"/>
            <w:vAlign w:val="bottom"/>
            <w:hideMark/>
          </w:tcPr>
          <w:p w14:paraId="6AFDF77C" w14:textId="77777777" w:rsidR="007F3E84" w:rsidRDefault="001F2E51">
            <w:pPr>
              <w:keepNext/>
              <w:keepLines/>
              <w:widowControl/>
              <w:suppressAutoHyphens w:val="0"/>
              <w:spacing w:after="120"/>
              <w:rPr>
                <w:rFonts w:eastAsia="Calibri" w:cs="Times New Roman"/>
                <w:kern w:val="0"/>
                <w:lang w:eastAsia="en-US" w:bidi="ar-SA"/>
              </w:rPr>
            </w:pPr>
            <w:r>
              <w:t>V Lipolticích dne: _____________</w:t>
            </w:r>
          </w:p>
        </w:tc>
      </w:tr>
      <w:tr w:rsidR="007F3E84" w14:paraId="6945CAF7" w14:textId="77777777">
        <w:trPr>
          <w:cantSplit/>
        </w:trPr>
        <w:tc>
          <w:tcPr>
            <w:tcW w:w="4644" w:type="dxa"/>
            <w:shd w:val="clear" w:color="auto" w:fill="auto"/>
          </w:tcPr>
          <w:p w14:paraId="6F2A7C19" w14:textId="77777777" w:rsidR="007F3E84" w:rsidRDefault="007F3E84">
            <w:pPr>
              <w:keepNext/>
              <w:keepLines/>
              <w:widowControl/>
              <w:suppressAutoHyphens w:val="0"/>
              <w:spacing w:after="120"/>
              <w:rPr>
                <w:rFonts w:eastAsia="Calibri" w:cs="Times New Roman"/>
                <w:kern w:val="0"/>
                <w:lang w:eastAsia="en-US" w:bidi="ar-SA"/>
              </w:rPr>
            </w:pPr>
          </w:p>
          <w:p w14:paraId="4BE7C19E" w14:textId="77777777" w:rsidR="007F3E84" w:rsidRDefault="007F3E84">
            <w:pPr>
              <w:keepNext/>
              <w:keepLines/>
              <w:widowControl/>
              <w:suppressAutoHyphens w:val="0"/>
              <w:rPr>
                <w:rFonts w:eastAsia="Calibri" w:cs="Times New Roman"/>
                <w:kern w:val="0"/>
                <w:lang w:eastAsia="en-US" w:bidi="ar-SA"/>
              </w:rPr>
            </w:pPr>
          </w:p>
          <w:p w14:paraId="14FBB207" w14:textId="77777777" w:rsidR="007F3E84" w:rsidRDefault="007F3E84">
            <w:pPr>
              <w:keepNext/>
              <w:keepLines/>
              <w:widowControl/>
              <w:suppressAutoHyphens w:val="0"/>
              <w:rPr>
                <w:rFonts w:eastAsia="Calibri" w:cs="Times New Roman"/>
                <w:kern w:val="0"/>
                <w:lang w:eastAsia="en-US" w:bidi="ar-SA"/>
              </w:rPr>
            </w:pPr>
          </w:p>
          <w:p w14:paraId="16E9720A" w14:textId="77777777" w:rsidR="007F3E84" w:rsidRDefault="001F2E51">
            <w:pPr>
              <w:keepNext/>
              <w:keepLines/>
              <w:widowControl/>
              <w:suppressAutoHyphens w:val="0"/>
              <w:rPr>
                <w:rFonts w:eastAsia="Calibri" w:cs="Times New Roman"/>
                <w:kern w:val="0"/>
                <w:lang w:eastAsia="en-US" w:bidi="ar-SA"/>
              </w:rPr>
            </w:pPr>
            <w:r>
              <w:rPr>
                <w:rFonts w:eastAsia="Calibri" w:cs="Times New Roman"/>
                <w:kern w:val="0"/>
                <w:lang w:eastAsia="en-US" w:bidi="ar-SA"/>
              </w:rPr>
              <w:t>……….……………………………………..</w:t>
            </w:r>
          </w:p>
          <w:p w14:paraId="14C8A5A7" w14:textId="77777777" w:rsidR="007F3E84" w:rsidRDefault="001F2E51">
            <w:pPr>
              <w:keepNext/>
              <w:keepLines/>
              <w:widowControl/>
              <w:suppressAutoHyphens w:val="0"/>
              <w:rPr>
                <w:rFonts w:eastAsia="Calibri" w:cs="Times New Roman"/>
                <w:kern w:val="0"/>
                <w:lang w:eastAsia="en-US" w:bidi="ar-SA"/>
              </w:rPr>
            </w:pPr>
            <w:r>
              <w:rPr>
                <w:rFonts w:eastAsia="Calibri" w:cs="Times New Roman"/>
                <w:kern w:val="0"/>
                <w:lang w:eastAsia="en-US" w:bidi="ar-SA"/>
              </w:rPr>
              <w:t xml:space="preserve">LIPONOVA, a.s. </w:t>
            </w:r>
          </w:p>
          <w:p w14:paraId="7087BE19" w14:textId="1F31C4D6" w:rsidR="007F3E84" w:rsidRDefault="001F2E51">
            <w:pPr>
              <w:keepNext/>
              <w:keepLines/>
              <w:widowControl/>
              <w:suppressAutoHyphens w:val="0"/>
              <w:rPr>
                <w:rFonts w:eastAsia="Calibri" w:cs="Times New Roman"/>
                <w:noProof/>
                <w:kern w:val="0"/>
                <w:lang w:eastAsia="en-US" w:bidi="ar-SA"/>
              </w:rPr>
            </w:pPr>
            <w:r>
              <w:rPr>
                <w:rFonts w:eastAsia="Calibri" w:cs="Times New Roman"/>
                <w:noProof/>
                <w:kern w:val="0"/>
                <w:lang w:eastAsia="en-US" w:bidi="ar-SA"/>
              </w:rPr>
              <w:t xml:space="preserve">Václav Stárek, člen </w:t>
            </w:r>
            <w:r w:rsidR="004A69F7">
              <w:rPr>
                <w:rFonts w:eastAsia="Calibri" w:cs="Times New Roman"/>
                <w:noProof/>
                <w:kern w:val="0"/>
                <w:lang w:eastAsia="en-US" w:bidi="ar-SA"/>
              </w:rPr>
              <w:t>správní rady</w:t>
            </w:r>
          </w:p>
        </w:tc>
        <w:tc>
          <w:tcPr>
            <w:tcW w:w="284" w:type="dxa"/>
            <w:shd w:val="clear" w:color="auto" w:fill="auto"/>
          </w:tcPr>
          <w:p w14:paraId="2294BB65" w14:textId="77777777" w:rsidR="007F3E84" w:rsidRDefault="007F3E84">
            <w:pPr>
              <w:keepNext/>
              <w:keepLines/>
              <w:widowControl/>
              <w:suppressAutoHyphens w:val="0"/>
              <w:spacing w:after="120"/>
              <w:rPr>
                <w:rFonts w:eastAsia="Calibri" w:cs="Times New Roman"/>
                <w:kern w:val="0"/>
                <w:lang w:eastAsia="en-US" w:bidi="ar-SA"/>
              </w:rPr>
            </w:pPr>
          </w:p>
        </w:tc>
        <w:tc>
          <w:tcPr>
            <w:tcW w:w="4819" w:type="dxa"/>
            <w:shd w:val="clear" w:color="auto" w:fill="auto"/>
          </w:tcPr>
          <w:p w14:paraId="3EE5E456" w14:textId="77777777" w:rsidR="007F3E84" w:rsidRDefault="007F3E84">
            <w:pPr>
              <w:keepNext/>
              <w:keepLines/>
              <w:widowControl/>
              <w:suppressAutoHyphens w:val="0"/>
              <w:spacing w:after="120"/>
              <w:rPr>
                <w:rFonts w:eastAsia="Calibri" w:cs="Times New Roman"/>
                <w:kern w:val="0"/>
                <w:lang w:eastAsia="en-US" w:bidi="ar-SA"/>
              </w:rPr>
            </w:pPr>
          </w:p>
          <w:p w14:paraId="14759E7F" w14:textId="77777777" w:rsidR="007F3E84" w:rsidRDefault="007F3E84">
            <w:pPr>
              <w:keepNext/>
              <w:keepLines/>
              <w:widowControl/>
              <w:suppressAutoHyphens w:val="0"/>
              <w:rPr>
                <w:rFonts w:eastAsia="Calibri" w:cs="Times New Roman"/>
                <w:kern w:val="0"/>
                <w:lang w:eastAsia="en-US" w:bidi="ar-SA"/>
              </w:rPr>
            </w:pPr>
          </w:p>
          <w:p w14:paraId="7F4E2D26" w14:textId="77777777" w:rsidR="007F3E84" w:rsidRDefault="007F3E84">
            <w:pPr>
              <w:keepNext/>
              <w:keepLines/>
              <w:widowControl/>
              <w:suppressAutoHyphens w:val="0"/>
              <w:rPr>
                <w:rFonts w:eastAsia="Calibri" w:cs="Times New Roman"/>
                <w:kern w:val="0"/>
                <w:lang w:eastAsia="en-US" w:bidi="ar-SA"/>
              </w:rPr>
            </w:pPr>
          </w:p>
          <w:p w14:paraId="752701CA" w14:textId="77777777" w:rsidR="007F3E84" w:rsidRDefault="001F2E51">
            <w:pPr>
              <w:keepNext/>
              <w:keepLines/>
              <w:widowControl/>
              <w:suppressAutoHyphens w:val="0"/>
              <w:rPr>
                <w:rFonts w:eastAsia="Calibri" w:cs="Times New Roman"/>
                <w:kern w:val="0"/>
                <w:lang w:eastAsia="en-US" w:bidi="ar-SA"/>
              </w:rPr>
            </w:pPr>
            <w:r>
              <w:rPr>
                <w:rFonts w:eastAsia="Calibri" w:cs="Times New Roman"/>
                <w:kern w:val="0"/>
                <w:lang w:eastAsia="en-US" w:bidi="ar-SA"/>
              </w:rPr>
              <w:t>……….……………………………………..</w:t>
            </w:r>
          </w:p>
          <w:p w14:paraId="747C8D4D" w14:textId="77777777" w:rsidR="007F3E84" w:rsidRDefault="001F2E51">
            <w:pPr>
              <w:keepNext/>
              <w:keepLines/>
              <w:widowControl/>
              <w:suppressAutoHyphens w:val="0"/>
              <w:rPr>
                <w:rFonts w:eastAsia="Calibri" w:cs="Times New Roman"/>
                <w:kern w:val="0"/>
                <w:lang w:eastAsia="en-US" w:bidi="ar-SA"/>
              </w:rPr>
            </w:pPr>
            <w:r>
              <w:rPr>
                <w:rFonts w:eastAsia="Calibri" w:cs="Times New Roman"/>
                <w:kern w:val="0"/>
                <w:lang w:eastAsia="en-US" w:bidi="ar-SA"/>
              </w:rPr>
              <w:t>Obec Urbanice</w:t>
            </w:r>
          </w:p>
        </w:tc>
      </w:tr>
    </w:tbl>
    <w:p w14:paraId="358859A5" w14:textId="77777777" w:rsidR="007F3E84" w:rsidRDefault="001F2E51">
      <w:pPr>
        <w:tabs>
          <w:tab w:val="left" w:pos="4536"/>
          <w:tab w:val="left" w:pos="5040"/>
          <w:tab w:val="left" w:pos="5760"/>
          <w:tab w:val="left" w:pos="6480"/>
          <w:tab w:val="left" w:pos="7200"/>
          <w:tab w:val="left" w:pos="7920"/>
          <w:tab w:val="left" w:pos="8640"/>
          <w:tab w:val="left" w:pos="9360"/>
          <w:tab w:val="left" w:pos="10080"/>
          <w:tab w:val="left" w:pos="10635"/>
          <w:tab w:val="left" w:pos="11344"/>
          <w:tab w:val="left" w:pos="12053"/>
          <w:tab w:val="left" w:pos="12762"/>
          <w:tab w:val="left" w:pos="13471"/>
        </w:tabs>
        <w:autoSpaceDE w:val="0"/>
        <w:jc w:val="center"/>
        <w:rPr>
          <w:rFonts w:eastAsia="Times New Roman" w:cs="Times New Roman"/>
          <w:b/>
          <w:bCs/>
          <w:kern w:val="0"/>
          <w:sz w:val="40"/>
          <w:szCs w:val="28"/>
          <w:lang w:eastAsia="en-US" w:bidi="ar-SA"/>
        </w:rPr>
      </w:pPr>
      <w:r>
        <w:rPr>
          <w:rFonts w:eastAsia="Times New Roman" w:cs="Times New Roman"/>
        </w:rPr>
        <w:br w:type="page"/>
      </w:r>
      <w:r>
        <w:rPr>
          <w:rFonts w:eastAsia="Times New Roman" w:cs="Times New Roman"/>
          <w:b/>
          <w:bCs/>
          <w:kern w:val="0"/>
          <w:sz w:val="40"/>
          <w:szCs w:val="28"/>
          <w:lang w:eastAsia="en-US" w:bidi="ar-SA"/>
        </w:rPr>
        <w:lastRenderedPageBreak/>
        <w:t>Příloha k pachtovní smlouvě</w:t>
      </w:r>
    </w:p>
    <w:p w14:paraId="4AE3E8B5" w14:textId="77777777" w:rsidR="007F3E84" w:rsidRDefault="001F2E51">
      <w:pPr>
        <w:keepNext/>
        <w:keepLines/>
        <w:widowControl/>
        <w:suppressAutoHyphens w:val="0"/>
        <w:jc w:val="center"/>
        <w:outlineLvl w:val="1"/>
        <w:rPr>
          <w:rFonts w:eastAsia="Times New Roman" w:cs="Times New Roman"/>
          <w:b/>
          <w:bCs/>
          <w:kern w:val="0"/>
          <w:sz w:val="32"/>
          <w:szCs w:val="26"/>
          <w:lang w:eastAsia="en-US" w:bidi="ar-SA"/>
        </w:rPr>
      </w:pPr>
      <w:r>
        <w:rPr>
          <w:rFonts w:eastAsia="Times New Roman" w:cs="Times New Roman"/>
          <w:b/>
          <w:bCs/>
          <w:kern w:val="0"/>
          <w:sz w:val="32"/>
          <w:szCs w:val="26"/>
          <w:lang w:eastAsia="en-US" w:bidi="ar-SA"/>
        </w:rPr>
        <w:t>Rekapitulace propachtovaných pozemků</w:t>
      </w:r>
    </w:p>
    <w:p w14:paraId="2D6CFA9D" w14:textId="77777777" w:rsidR="007F3E84" w:rsidRDefault="001F2E51">
      <w:pPr>
        <w:keepNext/>
        <w:keepLines/>
        <w:widowControl/>
        <w:numPr>
          <w:ilvl w:val="0"/>
          <w:numId w:val="14"/>
        </w:numPr>
        <w:suppressAutoHyphens w:val="0"/>
        <w:spacing w:before="480" w:after="120" w:line="276" w:lineRule="auto"/>
        <w:outlineLvl w:val="3"/>
        <w:rPr>
          <w:rFonts w:eastAsia="Times New Roman" w:cs="Times New Roman"/>
          <w:b/>
          <w:bCs/>
          <w:iCs/>
          <w:kern w:val="0"/>
          <w:sz w:val="28"/>
          <w:szCs w:val="22"/>
          <w:u w:val="single"/>
          <w:lang w:eastAsia="en-US" w:bidi="ar-SA"/>
        </w:rPr>
      </w:pPr>
      <w:r>
        <w:rPr>
          <w:rFonts w:eastAsia="Times New Roman" w:cs="Times New Roman"/>
          <w:b/>
          <w:bCs/>
          <w:iCs/>
          <w:kern w:val="0"/>
          <w:sz w:val="28"/>
          <w:szCs w:val="22"/>
          <w:u w:val="single"/>
          <w:lang w:eastAsia="en-US" w:bidi="ar-SA"/>
        </w:rPr>
        <w:t xml:space="preserve">Přehled propachtovaných pozemků </w:t>
      </w:r>
    </w:p>
    <w:tbl>
      <w:tblPr>
        <w:tblW w:w="9844" w:type="dxa"/>
        <w:tblInd w:w="8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660" w:firstRow="1" w:lastRow="1" w:firstColumn="0" w:lastColumn="0" w:noHBand="1" w:noVBand="1"/>
      </w:tblPr>
      <w:tblGrid>
        <w:gridCol w:w="2230"/>
        <w:gridCol w:w="732"/>
        <w:gridCol w:w="1194"/>
        <w:gridCol w:w="562"/>
        <w:gridCol w:w="450"/>
        <w:gridCol w:w="571"/>
        <w:gridCol w:w="1096"/>
        <w:gridCol w:w="1106"/>
        <w:gridCol w:w="748"/>
        <w:gridCol w:w="1155"/>
      </w:tblGrid>
      <w:tr w:rsidR="00B277BA" w14:paraId="4C5744B6" w14:textId="77777777" w:rsidTr="00B277BA">
        <w:trPr>
          <w:trHeight w:val="336"/>
        </w:trPr>
        <w:tc>
          <w:tcPr>
            <w:tcW w:w="2230" w:type="dxa"/>
            <w:shd w:val="clear" w:color="auto" w:fill="D9D9D9"/>
            <w:vAlign w:val="bottom"/>
            <w:hideMark/>
          </w:tcPr>
          <w:p w14:paraId="48D71341" w14:textId="77777777" w:rsidR="00B277BA" w:rsidRDefault="00B277BA">
            <w:pPr>
              <w:widowControl/>
              <w:suppressAutoHyphens w:val="0"/>
              <w:jc w:val="center"/>
              <w:rPr>
                <w:rFonts w:eastAsia="Calibri" w:cs="Times New Roman"/>
                <w:b/>
                <w:kern w:val="0"/>
                <w:sz w:val="16"/>
                <w:szCs w:val="22"/>
                <w:lang w:eastAsia="en-US" w:bidi="ar-SA"/>
              </w:rPr>
            </w:pPr>
            <w:r>
              <w:rPr>
                <w:rFonts w:eastAsia="Calibri" w:cs="Times New Roman"/>
                <w:b/>
                <w:kern w:val="0"/>
                <w:sz w:val="16"/>
                <w:szCs w:val="22"/>
                <w:lang w:eastAsia="en-US" w:bidi="ar-SA"/>
              </w:rPr>
              <w:t>Katastrální území</w:t>
            </w:r>
          </w:p>
        </w:tc>
        <w:tc>
          <w:tcPr>
            <w:tcW w:w="732" w:type="dxa"/>
            <w:shd w:val="clear" w:color="auto" w:fill="D9D9D9"/>
            <w:vAlign w:val="bottom"/>
          </w:tcPr>
          <w:p w14:paraId="7E0A839E" w14:textId="77777777" w:rsidR="00B277BA" w:rsidRDefault="00B277BA">
            <w:pPr>
              <w:widowControl/>
              <w:suppressAutoHyphens w:val="0"/>
              <w:jc w:val="center"/>
              <w:rPr>
                <w:rFonts w:eastAsia="Calibri" w:cs="Times New Roman"/>
                <w:b/>
                <w:kern w:val="0"/>
                <w:sz w:val="16"/>
                <w:szCs w:val="22"/>
                <w:lang w:eastAsia="en-US" w:bidi="ar-SA"/>
              </w:rPr>
            </w:pPr>
            <w:r>
              <w:rPr>
                <w:rFonts w:eastAsia="Calibri" w:cs="Times New Roman"/>
                <w:b/>
                <w:kern w:val="0"/>
                <w:sz w:val="16"/>
                <w:szCs w:val="22"/>
                <w:lang w:eastAsia="en-US" w:bidi="ar-SA"/>
              </w:rPr>
              <w:t>LV</w:t>
            </w:r>
          </w:p>
        </w:tc>
        <w:tc>
          <w:tcPr>
            <w:tcW w:w="1194" w:type="dxa"/>
            <w:shd w:val="clear" w:color="auto" w:fill="D9D9D9"/>
            <w:vAlign w:val="bottom"/>
            <w:hideMark/>
          </w:tcPr>
          <w:p w14:paraId="746850E3" w14:textId="77777777" w:rsidR="00B277BA" w:rsidRDefault="00B277BA">
            <w:pPr>
              <w:widowControl/>
              <w:suppressAutoHyphens w:val="0"/>
              <w:jc w:val="center"/>
              <w:rPr>
                <w:rFonts w:eastAsia="Calibri" w:cs="Times New Roman"/>
                <w:b/>
                <w:kern w:val="0"/>
                <w:sz w:val="16"/>
                <w:szCs w:val="22"/>
                <w:lang w:eastAsia="en-US" w:bidi="ar-SA"/>
              </w:rPr>
            </w:pPr>
            <w:r>
              <w:rPr>
                <w:rFonts w:eastAsia="Calibri" w:cs="Times New Roman"/>
                <w:b/>
                <w:kern w:val="0"/>
                <w:sz w:val="16"/>
                <w:szCs w:val="22"/>
                <w:lang w:eastAsia="en-US" w:bidi="ar-SA"/>
              </w:rPr>
              <w:t>Č. par.</w:t>
            </w:r>
          </w:p>
        </w:tc>
        <w:tc>
          <w:tcPr>
            <w:tcW w:w="562" w:type="dxa"/>
            <w:shd w:val="clear" w:color="auto" w:fill="D9D9D9"/>
            <w:noWrap/>
            <w:vAlign w:val="bottom"/>
            <w:hideMark/>
          </w:tcPr>
          <w:p w14:paraId="60F4047B" w14:textId="77777777" w:rsidR="00B277BA" w:rsidRDefault="00B277BA">
            <w:pPr>
              <w:widowControl/>
              <w:suppressAutoHyphens w:val="0"/>
              <w:jc w:val="center"/>
              <w:rPr>
                <w:rFonts w:eastAsia="Calibri" w:cs="Times New Roman"/>
                <w:b/>
                <w:kern w:val="0"/>
                <w:sz w:val="16"/>
                <w:szCs w:val="22"/>
                <w:lang w:eastAsia="en-US" w:bidi="ar-SA"/>
              </w:rPr>
            </w:pPr>
            <w:r>
              <w:rPr>
                <w:rFonts w:eastAsia="Calibri" w:cs="Times New Roman"/>
                <w:b/>
                <w:kern w:val="0"/>
                <w:sz w:val="16"/>
                <w:szCs w:val="22"/>
                <w:lang w:eastAsia="en-US" w:bidi="ar-SA"/>
              </w:rPr>
              <w:t>POZ</w:t>
            </w:r>
          </w:p>
          <w:p w14:paraId="0C5CD1CE" w14:textId="77777777" w:rsidR="00B277BA" w:rsidRDefault="00B277BA">
            <w:pPr>
              <w:widowControl/>
              <w:suppressAutoHyphens w:val="0"/>
              <w:jc w:val="center"/>
              <w:rPr>
                <w:rFonts w:eastAsia="Calibri" w:cs="Times New Roman"/>
                <w:b/>
                <w:kern w:val="0"/>
                <w:sz w:val="16"/>
                <w:szCs w:val="22"/>
                <w:lang w:eastAsia="en-US" w:bidi="ar-SA"/>
              </w:rPr>
            </w:pPr>
            <w:r>
              <w:rPr>
                <w:rFonts w:eastAsia="Calibri" w:cs="Times New Roman"/>
                <w:b/>
                <w:kern w:val="0"/>
                <w:sz w:val="16"/>
                <w:szCs w:val="22"/>
                <w:lang w:eastAsia="en-US" w:bidi="ar-SA"/>
              </w:rPr>
              <w:t>/</w:t>
            </w:r>
          </w:p>
          <w:p w14:paraId="5FE98D9F" w14:textId="77777777" w:rsidR="00B277BA" w:rsidRDefault="00B277BA">
            <w:pPr>
              <w:widowControl/>
              <w:suppressAutoHyphens w:val="0"/>
              <w:jc w:val="center"/>
              <w:rPr>
                <w:rFonts w:eastAsia="Calibri" w:cs="Times New Roman"/>
                <w:b/>
                <w:kern w:val="0"/>
                <w:sz w:val="16"/>
                <w:szCs w:val="22"/>
                <w:lang w:eastAsia="en-US" w:bidi="ar-SA"/>
              </w:rPr>
            </w:pPr>
            <w:r>
              <w:rPr>
                <w:rFonts w:eastAsia="Calibri" w:cs="Times New Roman"/>
                <w:b/>
                <w:kern w:val="0"/>
                <w:sz w:val="16"/>
                <w:szCs w:val="22"/>
                <w:lang w:eastAsia="en-US" w:bidi="ar-SA"/>
              </w:rPr>
              <w:t>STA</w:t>
            </w:r>
          </w:p>
        </w:tc>
        <w:tc>
          <w:tcPr>
            <w:tcW w:w="450" w:type="dxa"/>
            <w:shd w:val="clear" w:color="auto" w:fill="D9D9D9"/>
            <w:noWrap/>
            <w:vAlign w:val="bottom"/>
            <w:hideMark/>
          </w:tcPr>
          <w:p w14:paraId="1DEAF909" w14:textId="77777777" w:rsidR="00B277BA" w:rsidRDefault="00B277BA">
            <w:pPr>
              <w:widowControl/>
              <w:suppressAutoHyphens w:val="0"/>
              <w:jc w:val="center"/>
              <w:rPr>
                <w:rFonts w:eastAsia="Calibri" w:cs="Times New Roman"/>
                <w:b/>
                <w:kern w:val="0"/>
                <w:sz w:val="16"/>
                <w:szCs w:val="22"/>
                <w:lang w:eastAsia="en-US" w:bidi="ar-SA"/>
              </w:rPr>
            </w:pPr>
            <w:r>
              <w:rPr>
                <w:rFonts w:eastAsia="Calibri" w:cs="Times New Roman"/>
                <w:b/>
                <w:kern w:val="0"/>
                <w:sz w:val="16"/>
                <w:szCs w:val="22"/>
                <w:lang w:eastAsia="en-US" w:bidi="ar-SA"/>
              </w:rPr>
              <w:t>KN</w:t>
            </w:r>
          </w:p>
          <w:p w14:paraId="5A6093CD" w14:textId="77777777" w:rsidR="00B277BA" w:rsidRDefault="00B277BA">
            <w:pPr>
              <w:widowControl/>
              <w:suppressAutoHyphens w:val="0"/>
              <w:jc w:val="center"/>
              <w:rPr>
                <w:rFonts w:eastAsia="Calibri" w:cs="Times New Roman"/>
                <w:b/>
                <w:kern w:val="0"/>
                <w:sz w:val="16"/>
                <w:szCs w:val="22"/>
                <w:lang w:eastAsia="en-US" w:bidi="ar-SA"/>
              </w:rPr>
            </w:pPr>
            <w:r>
              <w:rPr>
                <w:rFonts w:eastAsia="Calibri" w:cs="Times New Roman"/>
                <w:b/>
                <w:kern w:val="0"/>
                <w:sz w:val="16"/>
                <w:szCs w:val="22"/>
                <w:lang w:eastAsia="en-US" w:bidi="ar-SA"/>
              </w:rPr>
              <w:t>/</w:t>
            </w:r>
          </w:p>
          <w:p w14:paraId="46130EE4" w14:textId="77777777" w:rsidR="00B277BA" w:rsidRDefault="00B277BA">
            <w:pPr>
              <w:widowControl/>
              <w:suppressAutoHyphens w:val="0"/>
              <w:jc w:val="center"/>
              <w:rPr>
                <w:rFonts w:eastAsia="Calibri" w:cs="Times New Roman"/>
                <w:b/>
                <w:kern w:val="0"/>
                <w:sz w:val="16"/>
                <w:szCs w:val="22"/>
                <w:lang w:eastAsia="en-US" w:bidi="ar-SA"/>
              </w:rPr>
            </w:pPr>
            <w:r>
              <w:rPr>
                <w:rFonts w:eastAsia="Calibri" w:cs="Times New Roman"/>
                <w:b/>
                <w:kern w:val="0"/>
                <w:sz w:val="16"/>
                <w:szCs w:val="22"/>
                <w:lang w:eastAsia="en-US" w:bidi="ar-SA"/>
              </w:rPr>
              <w:t>ZE</w:t>
            </w:r>
          </w:p>
        </w:tc>
        <w:tc>
          <w:tcPr>
            <w:tcW w:w="569" w:type="dxa"/>
            <w:shd w:val="clear" w:color="auto" w:fill="D9D9D9"/>
            <w:noWrap/>
            <w:vAlign w:val="bottom"/>
            <w:hideMark/>
          </w:tcPr>
          <w:p w14:paraId="642F1E7D" w14:textId="77777777" w:rsidR="00B277BA" w:rsidRDefault="00B277BA">
            <w:pPr>
              <w:widowControl/>
              <w:suppressAutoHyphens w:val="0"/>
              <w:jc w:val="center"/>
              <w:rPr>
                <w:rFonts w:eastAsia="Calibri" w:cs="Times New Roman"/>
                <w:b/>
                <w:kern w:val="0"/>
                <w:sz w:val="16"/>
                <w:szCs w:val="22"/>
                <w:lang w:eastAsia="en-US" w:bidi="ar-SA"/>
              </w:rPr>
            </w:pPr>
            <w:r>
              <w:rPr>
                <w:rFonts w:eastAsia="Calibri" w:cs="Times New Roman"/>
                <w:b/>
                <w:kern w:val="0"/>
                <w:sz w:val="16"/>
                <w:szCs w:val="22"/>
                <w:lang w:eastAsia="en-US" w:bidi="ar-SA"/>
              </w:rPr>
              <w:t>KUL</w:t>
            </w:r>
          </w:p>
        </w:tc>
        <w:tc>
          <w:tcPr>
            <w:tcW w:w="1096" w:type="dxa"/>
            <w:shd w:val="clear" w:color="auto" w:fill="D9D9D9"/>
            <w:vAlign w:val="bottom"/>
            <w:hideMark/>
          </w:tcPr>
          <w:p w14:paraId="7EB17D32" w14:textId="77777777" w:rsidR="00B277BA" w:rsidRDefault="00B277BA">
            <w:pPr>
              <w:widowControl/>
              <w:suppressAutoHyphens w:val="0"/>
              <w:jc w:val="center"/>
              <w:rPr>
                <w:rFonts w:eastAsia="Calibri" w:cs="Times New Roman"/>
                <w:b/>
                <w:kern w:val="0"/>
                <w:sz w:val="16"/>
                <w:szCs w:val="22"/>
                <w:lang w:eastAsia="en-US" w:bidi="ar-SA"/>
              </w:rPr>
            </w:pPr>
            <w:r>
              <w:rPr>
                <w:rFonts w:eastAsia="Calibri" w:cs="Times New Roman"/>
                <w:b/>
                <w:kern w:val="0"/>
                <w:sz w:val="16"/>
                <w:szCs w:val="22"/>
                <w:lang w:eastAsia="en-US" w:bidi="ar-SA"/>
              </w:rPr>
              <w:t>Výměra [m</w:t>
            </w:r>
            <w:r>
              <w:rPr>
                <w:rFonts w:eastAsia="Calibri" w:cs="Times New Roman"/>
                <w:b/>
                <w:kern w:val="0"/>
                <w:sz w:val="16"/>
                <w:szCs w:val="22"/>
                <w:vertAlign w:val="superscript"/>
                <w:lang w:eastAsia="en-US" w:bidi="ar-SA"/>
              </w:rPr>
              <w:t>2</w:t>
            </w:r>
            <w:r>
              <w:rPr>
                <w:rFonts w:eastAsia="Calibri" w:cs="Times New Roman"/>
                <w:b/>
                <w:kern w:val="0"/>
                <w:sz w:val="16"/>
                <w:szCs w:val="22"/>
                <w:lang w:eastAsia="en-US" w:bidi="ar-SA"/>
              </w:rPr>
              <w:t>]</w:t>
            </w:r>
          </w:p>
        </w:tc>
        <w:tc>
          <w:tcPr>
            <w:tcW w:w="1106" w:type="dxa"/>
            <w:shd w:val="clear" w:color="auto" w:fill="D9D9D9"/>
            <w:vAlign w:val="bottom"/>
            <w:hideMark/>
          </w:tcPr>
          <w:p w14:paraId="7A1CD48E" w14:textId="77777777" w:rsidR="00B277BA" w:rsidRDefault="00B277BA">
            <w:pPr>
              <w:widowControl/>
              <w:suppressAutoHyphens w:val="0"/>
              <w:jc w:val="center"/>
              <w:rPr>
                <w:rFonts w:eastAsia="Calibri" w:cs="Times New Roman"/>
                <w:b/>
                <w:kern w:val="0"/>
                <w:sz w:val="16"/>
                <w:szCs w:val="22"/>
                <w:lang w:eastAsia="en-US" w:bidi="ar-SA"/>
              </w:rPr>
            </w:pPr>
            <w:proofErr w:type="spellStart"/>
            <w:r>
              <w:rPr>
                <w:rFonts w:eastAsia="Calibri" w:cs="Times New Roman"/>
                <w:b/>
                <w:kern w:val="0"/>
                <w:sz w:val="16"/>
                <w:szCs w:val="22"/>
                <w:lang w:eastAsia="en-US" w:bidi="ar-SA"/>
              </w:rPr>
              <w:t>Vým</w:t>
            </w:r>
            <w:proofErr w:type="spellEnd"/>
            <w:r>
              <w:rPr>
                <w:rFonts w:eastAsia="Calibri" w:cs="Times New Roman"/>
                <w:b/>
                <w:kern w:val="0"/>
                <w:sz w:val="16"/>
                <w:szCs w:val="22"/>
                <w:lang w:eastAsia="en-US" w:bidi="ar-SA"/>
              </w:rPr>
              <w:t>. pachtu [m</w:t>
            </w:r>
            <w:r>
              <w:rPr>
                <w:rFonts w:eastAsia="Calibri" w:cs="Times New Roman"/>
                <w:b/>
                <w:kern w:val="0"/>
                <w:sz w:val="16"/>
                <w:szCs w:val="22"/>
                <w:vertAlign w:val="superscript"/>
                <w:lang w:eastAsia="en-US" w:bidi="ar-SA"/>
              </w:rPr>
              <w:t>2</w:t>
            </w:r>
            <w:r>
              <w:rPr>
                <w:rFonts w:eastAsia="Calibri" w:cs="Times New Roman"/>
                <w:b/>
                <w:kern w:val="0"/>
                <w:sz w:val="16"/>
                <w:szCs w:val="22"/>
                <w:lang w:eastAsia="en-US" w:bidi="ar-SA"/>
              </w:rPr>
              <w:t>]</w:t>
            </w:r>
          </w:p>
        </w:tc>
        <w:tc>
          <w:tcPr>
            <w:tcW w:w="748" w:type="dxa"/>
            <w:shd w:val="clear" w:color="auto" w:fill="D9D9D9"/>
            <w:vAlign w:val="bottom"/>
          </w:tcPr>
          <w:p w14:paraId="3F135348" w14:textId="77777777" w:rsidR="00B277BA" w:rsidRDefault="00B277BA">
            <w:pPr>
              <w:widowControl/>
              <w:suppressAutoHyphens w:val="0"/>
              <w:jc w:val="center"/>
              <w:rPr>
                <w:rFonts w:eastAsia="Calibri" w:cs="Times New Roman"/>
                <w:b/>
                <w:kern w:val="0"/>
                <w:sz w:val="16"/>
                <w:szCs w:val="22"/>
                <w:lang w:eastAsia="en-US" w:bidi="ar-SA"/>
              </w:rPr>
            </w:pPr>
            <w:r>
              <w:rPr>
                <w:rFonts w:eastAsia="Calibri" w:cs="Times New Roman"/>
                <w:b/>
                <w:kern w:val="0"/>
                <w:sz w:val="16"/>
                <w:szCs w:val="22"/>
                <w:lang w:eastAsia="en-US" w:bidi="ar-SA"/>
              </w:rPr>
              <w:t>Podíl</w:t>
            </w:r>
          </w:p>
        </w:tc>
        <w:tc>
          <w:tcPr>
            <w:tcW w:w="1155" w:type="dxa"/>
            <w:shd w:val="clear" w:color="auto" w:fill="D9D9D9"/>
            <w:vAlign w:val="bottom"/>
            <w:hideMark/>
          </w:tcPr>
          <w:p w14:paraId="636EC932" w14:textId="77777777" w:rsidR="00B277BA" w:rsidRDefault="00B277BA">
            <w:pPr>
              <w:widowControl/>
              <w:suppressAutoHyphens w:val="0"/>
              <w:jc w:val="center"/>
              <w:rPr>
                <w:rFonts w:eastAsia="Calibri" w:cs="Times New Roman"/>
                <w:b/>
                <w:kern w:val="0"/>
                <w:sz w:val="16"/>
                <w:szCs w:val="22"/>
                <w:lang w:eastAsia="en-US" w:bidi="ar-SA"/>
              </w:rPr>
            </w:pPr>
            <w:proofErr w:type="spellStart"/>
            <w:r>
              <w:rPr>
                <w:rFonts w:eastAsia="Calibri" w:cs="Times New Roman"/>
                <w:b/>
                <w:kern w:val="0"/>
                <w:sz w:val="16"/>
                <w:szCs w:val="22"/>
                <w:lang w:eastAsia="en-US" w:bidi="ar-SA"/>
              </w:rPr>
              <w:t>Vým</w:t>
            </w:r>
            <w:proofErr w:type="spellEnd"/>
            <w:r>
              <w:rPr>
                <w:rFonts w:eastAsia="Calibri" w:cs="Times New Roman"/>
                <w:b/>
                <w:kern w:val="0"/>
                <w:sz w:val="16"/>
                <w:szCs w:val="22"/>
                <w:lang w:eastAsia="en-US" w:bidi="ar-SA"/>
              </w:rPr>
              <w:t>. odp. podílu [m</w:t>
            </w:r>
            <w:r>
              <w:rPr>
                <w:rFonts w:eastAsia="Calibri" w:cs="Times New Roman"/>
                <w:b/>
                <w:kern w:val="0"/>
                <w:sz w:val="16"/>
                <w:szCs w:val="22"/>
                <w:vertAlign w:val="superscript"/>
                <w:lang w:eastAsia="en-US" w:bidi="ar-SA"/>
              </w:rPr>
              <w:t>2</w:t>
            </w:r>
            <w:r>
              <w:rPr>
                <w:rFonts w:eastAsia="Calibri" w:cs="Times New Roman"/>
                <w:b/>
                <w:kern w:val="0"/>
                <w:sz w:val="16"/>
                <w:szCs w:val="22"/>
                <w:lang w:eastAsia="en-US" w:bidi="ar-SA"/>
              </w:rPr>
              <w:t>]</w:t>
            </w:r>
          </w:p>
        </w:tc>
      </w:tr>
      <w:tr w:rsidR="00B277BA" w14:paraId="5E5A89C0" w14:textId="77777777" w:rsidTr="00B277BA">
        <w:trPr>
          <w:trHeight w:val="285"/>
        </w:trPr>
        <w:tc>
          <w:tcPr>
            <w:tcW w:w="2230" w:type="dxa"/>
            <w:noWrap/>
            <w:vAlign w:val="bottom"/>
            <w:hideMark/>
          </w:tcPr>
          <w:p w14:paraId="4AF3E5B7"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Lipoltice</w:t>
            </w:r>
          </w:p>
        </w:tc>
        <w:tc>
          <w:tcPr>
            <w:tcW w:w="732" w:type="dxa"/>
            <w:vAlign w:val="bottom"/>
          </w:tcPr>
          <w:p w14:paraId="09C07107"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224</w:t>
            </w:r>
          </w:p>
        </w:tc>
        <w:tc>
          <w:tcPr>
            <w:tcW w:w="1194" w:type="dxa"/>
            <w:noWrap/>
            <w:vAlign w:val="bottom"/>
            <w:hideMark/>
          </w:tcPr>
          <w:p w14:paraId="36BCE153"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370</w:t>
            </w:r>
            <w:r>
              <w:rPr>
                <w:rFonts w:eastAsia="Calibri" w:cs="Times New Roman"/>
                <w:kern w:val="0"/>
                <w:sz w:val="16"/>
                <w:szCs w:val="22"/>
                <w:lang w:eastAsia="en-US" w:bidi="ar-SA"/>
              </w:rPr>
              <w:t>/</w:t>
            </w:r>
            <w:r>
              <w:rPr>
                <w:rFonts w:eastAsia="Calibri" w:cs="Times New Roman"/>
                <w:noProof/>
                <w:kern w:val="0"/>
                <w:sz w:val="16"/>
                <w:szCs w:val="22"/>
                <w:lang w:eastAsia="en-US" w:bidi="ar-SA"/>
              </w:rPr>
              <w:t>14</w:t>
            </w:r>
          </w:p>
        </w:tc>
        <w:tc>
          <w:tcPr>
            <w:tcW w:w="562" w:type="dxa"/>
            <w:noWrap/>
            <w:vAlign w:val="bottom"/>
            <w:hideMark/>
          </w:tcPr>
          <w:p w14:paraId="071D077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hideMark/>
          </w:tcPr>
          <w:p w14:paraId="7FB34F2A"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hideMark/>
          </w:tcPr>
          <w:p w14:paraId="1CF10BA6"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ORP</w:t>
            </w:r>
          </w:p>
        </w:tc>
        <w:tc>
          <w:tcPr>
            <w:tcW w:w="1096" w:type="dxa"/>
            <w:noWrap/>
            <w:vAlign w:val="bottom"/>
            <w:hideMark/>
          </w:tcPr>
          <w:p w14:paraId="6658AFDA"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6 745,00</w:t>
            </w:r>
          </w:p>
        </w:tc>
        <w:tc>
          <w:tcPr>
            <w:tcW w:w="1106" w:type="dxa"/>
            <w:noWrap/>
            <w:vAlign w:val="bottom"/>
            <w:hideMark/>
          </w:tcPr>
          <w:p w14:paraId="735F2226"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6 745,00</w:t>
            </w:r>
          </w:p>
        </w:tc>
        <w:tc>
          <w:tcPr>
            <w:tcW w:w="748" w:type="dxa"/>
            <w:vAlign w:val="bottom"/>
          </w:tcPr>
          <w:p w14:paraId="23ADF17C"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hideMark/>
          </w:tcPr>
          <w:p w14:paraId="6315E841"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6 745,00</w:t>
            </w:r>
          </w:p>
        </w:tc>
      </w:tr>
      <w:tr w:rsidR="00B277BA" w14:paraId="41DD8B84" w14:textId="77777777" w:rsidTr="00B277BA">
        <w:trPr>
          <w:trHeight w:val="285"/>
        </w:trPr>
        <w:tc>
          <w:tcPr>
            <w:tcW w:w="2230" w:type="dxa"/>
            <w:noWrap/>
            <w:vAlign w:val="bottom"/>
          </w:tcPr>
          <w:p w14:paraId="526369E8"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Lipoltice</w:t>
            </w:r>
          </w:p>
        </w:tc>
        <w:tc>
          <w:tcPr>
            <w:tcW w:w="732" w:type="dxa"/>
            <w:vAlign w:val="bottom"/>
          </w:tcPr>
          <w:p w14:paraId="4AE2DD58"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224</w:t>
            </w:r>
          </w:p>
        </w:tc>
        <w:tc>
          <w:tcPr>
            <w:tcW w:w="1194" w:type="dxa"/>
            <w:noWrap/>
            <w:vAlign w:val="bottom"/>
          </w:tcPr>
          <w:p w14:paraId="7C5260AB"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371</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7F5368F1"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3DEDEA40"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6B406719"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ORP</w:t>
            </w:r>
          </w:p>
        </w:tc>
        <w:tc>
          <w:tcPr>
            <w:tcW w:w="1096" w:type="dxa"/>
            <w:noWrap/>
            <w:vAlign w:val="bottom"/>
          </w:tcPr>
          <w:p w14:paraId="20C01FB9"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402,00</w:t>
            </w:r>
          </w:p>
        </w:tc>
        <w:tc>
          <w:tcPr>
            <w:tcW w:w="1106" w:type="dxa"/>
            <w:noWrap/>
            <w:vAlign w:val="bottom"/>
          </w:tcPr>
          <w:p w14:paraId="058DB694"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402,00</w:t>
            </w:r>
          </w:p>
        </w:tc>
        <w:tc>
          <w:tcPr>
            <w:tcW w:w="748" w:type="dxa"/>
            <w:vAlign w:val="bottom"/>
          </w:tcPr>
          <w:p w14:paraId="28A2125A"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6CA6BE37"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402,00</w:t>
            </w:r>
          </w:p>
        </w:tc>
      </w:tr>
      <w:tr w:rsidR="00B277BA" w14:paraId="3F76C5CE" w14:textId="77777777" w:rsidTr="00B277BA">
        <w:trPr>
          <w:trHeight w:val="285"/>
        </w:trPr>
        <w:tc>
          <w:tcPr>
            <w:tcW w:w="2230" w:type="dxa"/>
            <w:noWrap/>
            <w:vAlign w:val="bottom"/>
          </w:tcPr>
          <w:p w14:paraId="6B3E2968"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Lipoltice</w:t>
            </w:r>
          </w:p>
        </w:tc>
        <w:tc>
          <w:tcPr>
            <w:tcW w:w="732" w:type="dxa"/>
            <w:vAlign w:val="bottom"/>
          </w:tcPr>
          <w:p w14:paraId="4AC76E8C"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224</w:t>
            </w:r>
          </w:p>
        </w:tc>
        <w:tc>
          <w:tcPr>
            <w:tcW w:w="1194" w:type="dxa"/>
            <w:noWrap/>
            <w:vAlign w:val="bottom"/>
          </w:tcPr>
          <w:p w14:paraId="5FE8BCC3"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372</w:t>
            </w:r>
            <w:r>
              <w:rPr>
                <w:rFonts w:eastAsia="Calibri" w:cs="Times New Roman"/>
                <w:kern w:val="0"/>
                <w:sz w:val="16"/>
                <w:szCs w:val="22"/>
                <w:lang w:eastAsia="en-US" w:bidi="ar-SA"/>
              </w:rPr>
              <w:t>/</w:t>
            </w:r>
            <w:r>
              <w:rPr>
                <w:rFonts w:eastAsia="Calibri" w:cs="Times New Roman"/>
                <w:noProof/>
                <w:kern w:val="0"/>
                <w:sz w:val="16"/>
                <w:szCs w:val="22"/>
                <w:lang w:eastAsia="en-US" w:bidi="ar-SA"/>
              </w:rPr>
              <w:t>1</w:t>
            </w:r>
          </w:p>
        </w:tc>
        <w:tc>
          <w:tcPr>
            <w:tcW w:w="562" w:type="dxa"/>
            <w:noWrap/>
            <w:vAlign w:val="bottom"/>
          </w:tcPr>
          <w:p w14:paraId="7E9E5EC0"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1CA5EAC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242BC375"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ORP</w:t>
            </w:r>
          </w:p>
        </w:tc>
        <w:tc>
          <w:tcPr>
            <w:tcW w:w="1096" w:type="dxa"/>
            <w:noWrap/>
            <w:vAlign w:val="bottom"/>
          </w:tcPr>
          <w:p w14:paraId="3DF63513"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1 890,00</w:t>
            </w:r>
          </w:p>
        </w:tc>
        <w:tc>
          <w:tcPr>
            <w:tcW w:w="1106" w:type="dxa"/>
            <w:noWrap/>
            <w:vAlign w:val="bottom"/>
          </w:tcPr>
          <w:p w14:paraId="295EDE04"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1 890,00</w:t>
            </w:r>
          </w:p>
        </w:tc>
        <w:tc>
          <w:tcPr>
            <w:tcW w:w="748" w:type="dxa"/>
            <w:vAlign w:val="bottom"/>
          </w:tcPr>
          <w:p w14:paraId="3777F733"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10533EC4"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1 890,00</w:t>
            </w:r>
          </w:p>
        </w:tc>
      </w:tr>
      <w:tr w:rsidR="00B277BA" w14:paraId="2A7EA9FE" w14:textId="77777777" w:rsidTr="00B277BA">
        <w:trPr>
          <w:trHeight w:val="285"/>
        </w:trPr>
        <w:tc>
          <w:tcPr>
            <w:tcW w:w="2230" w:type="dxa"/>
            <w:noWrap/>
            <w:vAlign w:val="bottom"/>
          </w:tcPr>
          <w:p w14:paraId="4A8F5909"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Lipoltice</w:t>
            </w:r>
          </w:p>
        </w:tc>
        <w:tc>
          <w:tcPr>
            <w:tcW w:w="732" w:type="dxa"/>
            <w:vAlign w:val="bottom"/>
          </w:tcPr>
          <w:p w14:paraId="78578901"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224</w:t>
            </w:r>
          </w:p>
        </w:tc>
        <w:tc>
          <w:tcPr>
            <w:tcW w:w="1194" w:type="dxa"/>
            <w:noWrap/>
            <w:vAlign w:val="bottom"/>
          </w:tcPr>
          <w:p w14:paraId="512FEA4B"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517</w:t>
            </w:r>
            <w:r>
              <w:rPr>
                <w:rFonts w:eastAsia="Calibri" w:cs="Times New Roman"/>
                <w:kern w:val="0"/>
                <w:sz w:val="16"/>
                <w:szCs w:val="22"/>
                <w:lang w:eastAsia="en-US" w:bidi="ar-SA"/>
              </w:rPr>
              <w:t>/</w:t>
            </w:r>
            <w:r>
              <w:rPr>
                <w:rFonts w:eastAsia="Calibri" w:cs="Times New Roman"/>
                <w:noProof/>
                <w:kern w:val="0"/>
                <w:sz w:val="16"/>
                <w:szCs w:val="22"/>
                <w:lang w:eastAsia="en-US" w:bidi="ar-SA"/>
              </w:rPr>
              <w:t>1</w:t>
            </w:r>
          </w:p>
        </w:tc>
        <w:tc>
          <w:tcPr>
            <w:tcW w:w="562" w:type="dxa"/>
            <w:noWrap/>
            <w:vAlign w:val="bottom"/>
          </w:tcPr>
          <w:p w14:paraId="363C0DB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38E64653"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75249DC3"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ORP</w:t>
            </w:r>
          </w:p>
        </w:tc>
        <w:tc>
          <w:tcPr>
            <w:tcW w:w="1096" w:type="dxa"/>
            <w:noWrap/>
            <w:vAlign w:val="bottom"/>
          </w:tcPr>
          <w:p w14:paraId="18C54A36"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13 540,00</w:t>
            </w:r>
          </w:p>
        </w:tc>
        <w:tc>
          <w:tcPr>
            <w:tcW w:w="1106" w:type="dxa"/>
            <w:noWrap/>
            <w:vAlign w:val="bottom"/>
          </w:tcPr>
          <w:p w14:paraId="63BCC392"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13 540,00</w:t>
            </w:r>
          </w:p>
        </w:tc>
        <w:tc>
          <w:tcPr>
            <w:tcW w:w="748" w:type="dxa"/>
            <w:vAlign w:val="bottom"/>
          </w:tcPr>
          <w:p w14:paraId="5BA79C97"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482F43EB"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13 540,00</w:t>
            </w:r>
          </w:p>
        </w:tc>
      </w:tr>
      <w:tr w:rsidR="00B277BA" w14:paraId="66CA7C94" w14:textId="77777777" w:rsidTr="00B277BA">
        <w:trPr>
          <w:trHeight w:val="285"/>
        </w:trPr>
        <w:tc>
          <w:tcPr>
            <w:tcW w:w="2230" w:type="dxa"/>
            <w:noWrap/>
            <w:vAlign w:val="bottom"/>
          </w:tcPr>
          <w:p w14:paraId="584C3C28"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7FAC9DEC"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1C336D4F"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363</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7BF52BDD"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07A0B805"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3BC05FAC"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5E232ABD"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158,00</w:t>
            </w:r>
          </w:p>
        </w:tc>
        <w:tc>
          <w:tcPr>
            <w:tcW w:w="1106" w:type="dxa"/>
            <w:noWrap/>
            <w:vAlign w:val="bottom"/>
          </w:tcPr>
          <w:p w14:paraId="062B8C06"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20,00</w:t>
            </w:r>
          </w:p>
        </w:tc>
        <w:tc>
          <w:tcPr>
            <w:tcW w:w="748" w:type="dxa"/>
            <w:vAlign w:val="bottom"/>
          </w:tcPr>
          <w:p w14:paraId="4FA78338"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6861C84B"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20,00</w:t>
            </w:r>
          </w:p>
        </w:tc>
      </w:tr>
      <w:tr w:rsidR="00B277BA" w14:paraId="6F53667C" w14:textId="77777777" w:rsidTr="00B277BA">
        <w:trPr>
          <w:trHeight w:val="285"/>
        </w:trPr>
        <w:tc>
          <w:tcPr>
            <w:tcW w:w="2230" w:type="dxa"/>
            <w:noWrap/>
            <w:vAlign w:val="bottom"/>
          </w:tcPr>
          <w:p w14:paraId="011A3AA5"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66488F9A"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08B9E19D"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506</w:t>
            </w:r>
            <w:r>
              <w:rPr>
                <w:rFonts w:eastAsia="Calibri" w:cs="Times New Roman"/>
                <w:kern w:val="0"/>
                <w:sz w:val="16"/>
                <w:szCs w:val="22"/>
                <w:lang w:eastAsia="en-US" w:bidi="ar-SA"/>
              </w:rPr>
              <w:t>/</w:t>
            </w:r>
            <w:r>
              <w:rPr>
                <w:rFonts w:eastAsia="Calibri" w:cs="Times New Roman"/>
                <w:noProof/>
                <w:kern w:val="0"/>
                <w:sz w:val="16"/>
                <w:szCs w:val="22"/>
                <w:lang w:eastAsia="en-US" w:bidi="ar-SA"/>
              </w:rPr>
              <w:t>1</w:t>
            </w:r>
          </w:p>
        </w:tc>
        <w:tc>
          <w:tcPr>
            <w:tcW w:w="562" w:type="dxa"/>
            <w:noWrap/>
            <w:vAlign w:val="bottom"/>
          </w:tcPr>
          <w:p w14:paraId="5E10FABB"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4C6FC8B3"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77736306"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ORP</w:t>
            </w:r>
          </w:p>
        </w:tc>
        <w:tc>
          <w:tcPr>
            <w:tcW w:w="1096" w:type="dxa"/>
            <w:noWrap/>
            <w:vAlign w:val="bottom"/>
          </w:tcPr>
          <w:p w14:paraId="20AAE1E1"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8 336,00</w:t>
            </w:r>
          </w:p>
        </w:tc>
        <w:tc>
          <w:tcPr>
            <w:tcW w:w="1106" w:type="dxa"/>
            <w:noWrap/>
            <w:vAlign w:val="bottom"/>
          </w:tcPr>
          <w:p w14:paraId="56A84296"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600,00</w:t>
            </w:r>
          </w:p>
        </w:tc>
        <w:tc>
          <w:tcPr>
            <w:tcW w:w="748" w:type="dxa"/>
            <w:vAlign w:val="bottom"/>
          </w:tcPr>
          <w:p w14:paraId="100F6A22"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3A675492"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600,00</w:t>
            </w:r>
          </w:p>
        </w:tc>
      </w:tr>
      <w:tr w:rsidR="00B277BA" w14:paraId="15A9E029" w14:textId="77777777" w:rsidTr="00B277BA">
        <w:trPr>
          <w:trHeight w:val="285"/>
        </w:trPr>
        <w:tc>
          <w:tcPr>
            <w:tcW w:w="2230" w:type="dxa"/>
            <w:noWrap/>
            <w:vAlign w:val="bottom"/>
          </w:tcPr>
          <w:p w14:paraId="6D8F92FD"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3806DC23"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7A37F7AA"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517</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50252380"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3BCFD153"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2E9E1F3E"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ORP</w:t>
            </w:r>
          </w:p>
        </w:tc>
        <w:tc>
          <w:tcPr>
            <w:tcW w:w="1096" w:type="dxa"/>
            <w:noWrap/>
            <w:vAlign w:val="bottom"/>
          </w:tcPr>
          <w:p w14:paraId="032148F2"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35,00</w:t>
            </w:r>
          </w:p>
        </w:tc>
        <w:tc>
          <w:tcPr>
            <w:tcW w:w="1106" w:type="dxa"/>
            <w:noWrap/>
            <w:vAlign w:val="bottom"/>
          </w:tcPr>
          <w:p w14:paraId="2EF820F7"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35,00</w:t>
            </w:r>
          </w:p>
        </w:tc>
        <w:tc>
          <w:tcPr>
            <w:tcW w:w="748" w:type="dxa"/>
            <w:vAlign w:val="bottom"/>
          </w:tcPr>
          <w:p w14:paraId="00156E4A"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5134CD18"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35,00</w:t>
            </w:r>
          </w:p>
        </w:tc>
      </w:tr>
      <w:tr w:rsidR="00B277BA" w14:paraId="655F6758" w14:textId="77777777" w:rsidTr="00B277BA">
        <w:trPr>
          <w:trHeight w:val="285"/>
        </w:trPr>
        <w:tc>
          <w:tcPr>
            <w:tcW w:w="2230" w:type="dxa"/>
            <w:noWrap/>
            <w:vAlign w:val="bottom"/>
          </w:tcPr>
          <w:p w14:paraId="31094868"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4C2B8A8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3D6D7711"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522</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2B7D98D9"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0C5D963A"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7D58D6EE"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543A5A93"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459,00</w:t>
            </w:r>
          </w:p>
        </w:tc>
        <w:tc>
          <w:tcPr>
            <w:tcW w:w="1106" w:type="dxa"/>
            <w:noWrap/>
            <w:vAlign w:val="bottom"/>
          </w:tcPr>
          <w:p w14:paraId="5DB1ABD1"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459,00</w:t>
            </w:r>
          </w:p>
        </w:tc>
        <w:tc>
          <w:tcPr>
            <w:tcW w:w="748" w:type="dxa"/>
            <w:vAlign w:val="bottom"/>
          </w:tcPr>
          <w:p w14:paraId="041958C8"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5B6F9AB1"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459,00</w:t>
            </w:r>
          </w:p>
        </w:tc>
      </w:tr>
      <w:tr w:rsidR="00B277BA" w14:paraId="0371ACF9" w14:textId="77777777" w:rsidTr="00B277BA">
        <w:trPr>
          <w:trHeight w:val="285"/>
        </w:trPr>
        <w:tc>
          <w:tcPr>
            <w:tcW w:w="2230" w:type="dxa"/>
            <w:noWrap/>
            <w:vAlign w:val="bottom"/>
          </w:tcPr>
          <w:p w14:paraId="180C86B8"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3398FBF7"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0F06F246"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531</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18891C1B"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5F0805E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51D69348"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2FDD0561"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1 455,00</w:t>
            </w:r>
          </w:p>
        </w:tc>
        <w:tc>
          <w:tcPr>
            <w:tcW w:w="1106" w:type="dxa"/>
            <w:noWrap/>
            <w:vAlign w:val="bottom"/>
          </w:tcPr>
          <w:p w14:paraId="4D241402"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10,00</w:t>
            </w:r>
          </w:p>
        </w:tc>
        <w:tc>
          <w:tcPr>
            <w:tcW w:w="748" w:type="dxa"/>
            <w:vAlign w:val="bottom"/>
          </w:tcPr>
          <w:p w14:paraId="7C206C49"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02E72B61"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10,00</w:t>
            </w:r>
          </w:p>
        </w:tc>
      </w:tr>
      <w:tr w:rsidR="00B277BA" w14:paraId="33817FF4" w14:textId="77777777" w:rsidTr="00B277BA">
        <w:trPr>
          <w:trHeight w:val="285"/>
        </w:trPr>
        <w:tc>
          <w:tcPr>
            <w:tcW w:w="2230" w:type="dxa"/>
            <w:noWrap/>
            <w:vAlign w:val="bottom"/>
          </w:tcPr>
          <w:p w14:paraId="3B058088"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5D20C476"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4D1DC1A7"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540</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099AF4E5"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18B1A4C6"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720B0084"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2B1FB7D3"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991,00</w:t>
            </w:r>
          </w:p>
        </w:tc>
        <w:tc>
          <w:tcPr>
            <w:tcW w:w="1106" w:type="dxa"/>
            <w:noWrap/>
            <w:vAlign w:val="bottom"/>
          </w:tcPr>
          <w:p w14:paraId="7ADBD478"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991,00</w:t>
            </w:r>
          </w:p>
        </w:tc>
        <w:tc>
          <w:tcPr>
            <w:tcW w:w="748" w:type="dxa"/>
            <w:vAlign w:val="bottom"/>
          </w:tcPr>
          <w:p w14:paraId="5E72EFFC"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7A6D8211"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991,00</w:t>
            </w:r>
          </w:p>
        </w:tc>
      </w:tr>
      <w:tr w:rsidR="00B277BA" w14:paraId="7D087DEB" w14:textId="77777777" w:rsidTr="00B277BA">
        <w:trPr>
          <w:trHeight w:val="285"/>
        </w:trPr>
        <w:tc>
          <w:tcPr>
            <w:tcW w:w="2230" w:type="dxa"/>
            <w:noWrap/>
            <w:vAlign w:val="bottom"/>
          </w:tcPr>
          <w:p w14:paraId="0A16752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1A984364"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5E5E02FB"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597</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57A5451A"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7A58E230"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3EEA5348"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3E89D722"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1 399,00</w:t>
            </w:r>
          </w:p>
        </w:tc>
        <w:tc>
          <w:tcPr>
            <w:tcW w:w="1106" w:type="dxa"/>
            <w:noWrap/>
            <w:vAlign w:val="bottom"/>
          </w:tcPr>
          <w:p w14:paraId="490F155C"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200,00</w:t>
            </w:r>
          </w:p>
        </w:tc>
        <w:tc>
          <w:tcPr>
            <w:tcW w:w="748" w:type="dxa"/>
            <w:vAlign w:val="bottom"/>
          </w:tcPr>
          <w:p w14:paraId="62B33460"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0FED2B6F"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200,00</w:t>
            </w:r>
          </w:p>
        </w:tc>
      </w:tr>
      <w:tr w:rsidR="00B277BA" w14:paraId="374D9CBD" w14:textId="77777777" w:rsidTr="00B277BA">
        <w:trPr>
          <w:trHeight w:val="285"/>
        </w:trPr>
        <w:tc>
          <w:tcPr>
            <w:tcW w:w="2230" w:type="dxa"/>
            <w:noWrap/>
            <w:vAlign w:val="bottom"/>
          </w:tcPr>
          <w:p w14:paraId="49D3A42B"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574DF2F1"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646DE1EA"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598</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6680AA18"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710A3D9F"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30EAF3F9"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ORP</w:t>
            </w:r>
          </w:p>
        </w:tc>
        <w:tc>
          <w:tcPr>
            <w:tcW w:w="1096" w:type="dxa"/>
            <w:noWrap/>
            <w:vAlign w:val="bottom"/>
          </w:tcPr>
          <w:p w14:paraId="409E70FF"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651,00</w:t>
            </w:r>
          </w:p>
        </w:tc>
        <w:tc>
          <w:tcPr>
            <w:tcW w:w="1106" w:type="dxa"/>
            <w:noWrap/>
            <w:vAlign w:val="bottom"/>
          </w:tcPr>
          <w:p w14:paraId="1961C2CD"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651,00</w:t>
            </w:r>
          </w:p>
        </w:tc>
        <w:tc>
          <w:tcPr>
            <w:tcW w:w="748" w:type="dxa"/>
            <w:vAlign w:val="bottom"/>
          </w:tcPr>
          <w:p w14:paraId="567AF5FB"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463B9146"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651,00</w:t>
            </w:r>
          </w:p>
        </w:tc>
      </w:tr>
      <w:tr w:rsidR="00B277BA" w14:paraId="23775895" w14:textId="77777777" w:rsidTr="00B277BA">
        <w:trPr>
          <w:trHeight w:val="285"/>
        </w:trPr>
        <w:tc>
          <w:tcPr>
            <w:tcW w:w="2230" w:type="dxa"/>
            <w:noWrap/>
            <w:vAlign w:val="bottom"/>
          </w:tcPr>
          <w:p w14:paraId="3782D833"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31ACF8B1"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53CD61CF"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601</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092E354B"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4CBF31B9"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5DE357E1"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ORP</w:t>
            </w:r>
          </w:p>
        </w:tc>
        <w:tc>
          <w:tcPr>
            <w:tcW w:w="1096" w:type="dxa"/>
            <w:noWrap/>
            <w:vAlign w:val="bottom"/>
          </w:tcPr>
          <w:p w14:paraId="75AF2C20"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8 741,00</w:t>
            </w:r>
          </w:p>
        </w:tc>
        <w:tc>
          <w:tcPr>
            <w:tcW w:w="1106" w:type="dxa"/>
            <w:noWrap/>
            <w:vAlign w:val="bottom"/>
          </w:tcPr>
          <w:p w14:paraId="5C3CBC36"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8 741,00</w:t>
            </w:r>
          </w:p>
        </w:tc>
        <w:tc>
          <w:tcPr>
            <w:tcW w:w="748" w:type="dxa"/>
            <w:vAlign w:val="bottom"/>
          </w:tcPr>
          <w:p w14:paraId="210D55BC"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179ED947"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8 741,00</w:t>
            </w:r>
          </w:p>
        </w:tc>
      </w:tr>
      <w:tr w:rsidR="00B277BA" w14:paraId="28706E6E" w14:textId="77777777" w:rsidTr="00B277BA">
        <w:trPr>
          <w:trHeight w:val="285"/>
        </w:trPr>
        <w:tc>
          <w:tcPr>
            <w:tcW w:w="2230" w:type="dxa"/>
            <w:noWrap/>
            <w:vAlign w:val="bottom"/>
          </w:tcPr>
          <w:p w14:paraId="348E21C6"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4BB2740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18194AB8"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604</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1D542E17"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4178F981"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590898D6"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39DC34D1"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1 798,00</w:t>
            </w:r>
          </w:p>
        </w:tc>
        <w:tc>
          <w:tcPr>
            <w:tcW w:w="1106" w:type="dxa"/>
            <w:noWrap/>
            <w:vAlign w:val="bottom"/>
          </w:tcPr>
          <w:p w14:paraId="4FE2FF0E"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1 798,00</w:t>
            </w:r>
          </w:p>
        </w:tc>
        <w:tc>
          <w:tcPr>
            <w:tcW w:w="748" w:type="dxa"/>
            <w:vAlign w:val="bottom"/>
          </w:tcPr>
          <w:p w14:paraId="525FA0B7"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39A56426"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1 798,00</w:t>
            </w:r>
          </w:p>
        </w:tc>
      </w:tr>
      <w:tr w:rsidR="00B277BA" w14:paraId="2289586E" w14:textId="77777777" w:rsidTr="00B277BA">
        <w:trPr>
          <w:trHeight w:val="285"/>
        </w:trPr>
        <w:tc>
          <w:tcPr>
            <w:tcW w:w="2230" w:type="dxa"/>
            <w:noWrap/>
            <w:vAlign w:val="bottom"/>
          </w:tcPr>
          <w:p w14:paraId="7C493551"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1F8F6FF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5CC652C8"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621</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3F62A184"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45DB1D25"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01F9E644"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ORP</w:t>
            </w:r>
          </w:p>
        </w:tc>
        <w:tc>
          <w:tcPr>
            <w:tcW w:w="1096" w:type="dxa"/>
            <w:noWrap/>
            <w:vAlign w:val="bottom"/>
          </w:tcPr>
          <w:p w14:paraId="6B037FAA"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5 948,00</w:t>
            </w:r>
          </w:p>
        </w:tc>
        <w:tc>
          <w:tcPr>
            <w:tcW w:w="1106" w:type="dxa"/>
            <w:noWrap/>
            <w:vAlign w:val="bottom"/>
          </w:tcPr>
          <w:p w14:paraId="0045891C"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5 948,00</w:t>
            </w:r>
          </w:p>
        </w:tc>
        <w:tc>
          <w:tcPr>
            <w:tcW w:w="748" w:type="dxa"/>
            <w:vAlign w:val="bottom"/>
          </w:tcPr>
          <w:p w14:paraId="06A9B464"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377A232B"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5 948,00</w:t>
            </w:r>
          </w:p>
        </w:tc>
      </w:tr>
      <w:tr w:rsidR="00B277BA" w14:paraId="0DC37898" w14:textId="77777777" w:rsidTr="00B277BA">
        <w:trPr>
          <w:trHeight w:val="285"/>
        </w:trPr>
        <w:tc>
          <w:tcPr>
            <w:tcW w:w="2230" w:type="dxa"/>
            <w:noWrap/>
            <w:vAlign w:val="bottom"/>
          </w:tcPr>
          <w:p w14:paraId="0A12414A"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795F78BD"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5EA7E817"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626</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6A7F96E4"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3BCC8F2E"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319DB63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0A6377E1"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1 245,00</w:t>
            </w:r>
          </w:p>
        </w:tc>
        <w:tc>
          <w:tcPr>
            <w:tcW w:w="1106" w:type="dxa"/>
            <w:noWrap/>
            <w:vAlign w:val="bottom"/>
          </w:tcPr>
          <w:p w14:paraId="24FAB2CE"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200,00</w:t>
            </w:r>
          </w:p>
        </w:tc>
        <w:tc>
          <w:tcPr>
            <w:tcW w:w="748" w:type="dxa"/>
            <w:vAlign w:val="bottom"/>
          </w:tcPr>
          <w:p w14:paraId="40AA47ED"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5F9626B0"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200,00</w:t>
            </w:r>
          </w:p>
        </w:tc>
      </w:tr>
      <w:tr w:rsidR="00B277BA" w14:paraId="5E301DC0" w14:textId="77777777" w:rsidTr="00B277BA">
        <w:trPr>
          <w:trHeight w:val="285"/>
        </w:trPr>
        <w:tc>
          <w:tcPr>
            <w:tcW w:w="2230" w:type="dxa"/>
            <w:noWrap/>
            <w:vAlign w:val="bottom"/>
          </w:tcPr>
          <w:p w14:paraId="1EF62235"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638B0D90"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689443FF"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627</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1B01830D"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240D5567"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2E92156E"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ORP</w:t>
            </w:r>
          </w:p>
        </w:tc>
        <w:tc>
          <w:tcPr>
            <w:tcW w:w="1096" w:type="dxa"/>
            <w:noWrap/>
            <w:vAlign w:val="bottom"/>
          </w:tcPr>
          <w:p w14:paraId="354CDB9A"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14 705,00</w:t>
            </w:r>
          </w:p>
        </w:tc>
        <w:tc>
          <w:tcPr>
            <w:tcW w:w="1106" w:type="dxa"/>
            <w:noWrap/>
            <w:vAlign w:val="bottom"/>
          </w:tcPr>
          <w:p w14:paraId="60917717"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14 705,00</w:t>
            </w:r>
          </w:p>
        </w:tc>
        <w:tc>
          <w:tcPr>
            <w:tcW w:w="748" w:type="dxa"/>
            <w:vAlign w:val="bottom"/>
          </w:tcPr>
          <w:p w14:paraId="47928685"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5B3F7C00"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14 705,00</w:t>
            </w:r>
          </w:p>
        </w:tc>
      </w:tr>
      <w:tr w:rsidR="00B277BA" w14:paraId="4EEA746C" w14:textId="77777777" w:rsidTr="00B277BA">
        <w:trPr>
          <w:trHeight w:val="285"/>
        </w:trPr>
        <w:tc>
          <w:tcPr>
            <w:tcW w:w="2230" w:type="dxa"/>
            <w:noWrap/>
            <w:vAlign w:val="bottom"/>
          </w:tcPr>
          <w:p w14:paraId="76F23A3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45AF7C23"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783A1ACF"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632</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68237E11"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34A85095"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38282804"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ORP</w:t>
            </w:r>
          </w:p>
        </w:tc>
        <w:tc>
          <w:tcPr>
            <w:tcW w:w="1096" w:type="dxa"/>
            <w:noWrap/>
            <w:vAlign w:val="bottom"/>
          </w:tcPr>
          <w:p w14:paraId="7793EAA8"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21 524,00</w:t>
            </w:r>
          </w:p>
        </w:tc>
        <w:tc>
          <w:tcPr>
            <w:tcW w:w="1106" w:type="dxa"/>
            <w:noWrap/>
            <w:vAlign w:val="bottom"/>
          </w:tcPr>
          <w:p w14:paraId="009E1AA2"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21 524,00</w:t>
            </w:r>
          </w:p>
        </w:tc>
        <w:tc>
          <w:tcPr>
            <w:tcW w:w="748" w:type="dxa"/>
            <w:vAlign w:val="bottom"/>
          </w:tcPr>
          <w:p w14:paraId="4C706608"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0F072F0E"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21 524,00</w:t>
            </w:r>
          </w:p>
        </w:tc>
      </w:tr>
      <w:tr w:rsidR="00B277BA" w14:paraId="41C3E120" w14:textId="77777777" w:rsidTr="00B277BA">
        <w:trPr>
          <w:trHeight w:val="285"/>
        </w:trPr>
        <w:tc>
          <w:tcPr>
            <w:tcW w:w="2230" w:type="dxa"/>
            <w:noWrap/>
            <w:vAlign w:val="bottom"/>
          </w:tcPr>
          <w:p w14:paraId="1381298E"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5D23E9A7"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45C786EE"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635</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12903B7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424535DE"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74305AFD"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ORP</w:t>
            </w:r>
          </w:p>
        </w:tc>
        <w:tc>
          <w:tcPr>
            <w:tcW w:w="1096" w:type="dxa"/>
            <w:noWrap/>
            <w:vAlign w:val="bottom"/>
          </w:tcPr>
          <w:p w14:paraId="7E1F97D7"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275,00</w:t>
            </w:r>
          </w:p>
        </w:tc>
        <w:tc>
          <w:tcPr>
            <w:tcW w:w="1106" w:type="dxa"/>
            <w:noWrap/>
            <w:vAlign w:val="bottom"/>
          </w:tcPr>
          <w:p w14:paraId="1D10FDBB"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275,00</w:t>
            </w:r>
          </w:p>
        </w:tc>
        <w:tc>
          <w:tcPr>
            <w:tcW w:w="748" w:type="dxa"/>
            <w:vAlign w:val="bottom"/>
          </w:tcPr>
          <w:p w14:paraId="2FE2B4B1"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273AC843"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275,00</w:t>
            </w:r>
          </w:p>
        </w:tc>
      </w:tr>
      <w:tr w:rsidR="00B277BA" w14:paraId="0457B933" w14:textId="77777777" w:rsidTr="00B277BA">
        <w:trPr>
          <w:trHeight w:val="285"/>
        </w:trPr>
        <w:tc>
          <w:tcPr>
            <w:tcW w:w="2230" w:type="dxa"/>
            <w:noWrap/>
            <w:vAlign w:val="bottom"/>
          </w:tcPr>
          <w:p w14:paraId="12A06B75"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2F47316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593E5A30"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637</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4816B84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2AA7872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77F7DDF1"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7B0A6866"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481,00</w:t>
            </w:r>
          </w:p>
        </w:tc>
        <w:tc>
          <w:tcPr>
            <w:tcW w:w="1106" w:type="dxa"/>
            <w:noWrap/>
            <w:vAlign w:val="bottom"/>
          </w:tcPr>
          <w:p w14:paraId="59540903"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100,00</w:t>
            </w:r>
          </w:p>
        </w:tc>
        <w:tc>
          <w:tcPr>
            <w:tcW w:w="748" w:type="dxa"/>
            <w:vAlign w:val="bottom"/>
          </w:tcPr>
          <w:p w14:paraId="07EAB0F4"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51933397"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100,00</w:t>
            </w:r>
          </w:p>
        </w:tc>
      </w:tr>
      <w:tr w:rsidR="00B277BA" w14:paraId="5716FD9E" w14:textId="77777777" w:rsidTr="00B277BA">
        <w:trPr>
          <w:trHeight w:val="285"/>
        </w:trPr>
        <w:tc>
          <w:tcPr>
            <w:tcW w:w="2230" w:type="dxa"/>
            <w:noWrap/>
            <w:vAlign w:val="bottom"/>
          </w:tcPr>
          <w:p w14:paraId="34687EC5"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27D4099C"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0C816870"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640</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5B903E18"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47AAFB68"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057B92B6"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VOP</w:t>
            </w:r>
          </w:p>
        </w:tc>
        <w:tc>
          <w:tcPr>
            <w:tcW w:w="1096" w:type="dxa"/>
            <w:noWrap/>
            <w:vAlign w:val="bottom"/>
          </w:tcPr>
          <w:p w14:paraId="70B7FFFE"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2 242,00</w:t>
            </w:r>
          </w:p>
        </w:tc>
        <w:tc>
          <w:tcPr>
            <w:tcW w:w="1106" w:type="dxa"/>
            <w:noWrap/>
            <w:vAlign w:val="bottom"/>
          </w:tcPr>
          <w:p w14:paraId="5DE4B619"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800,00</w:t>
            </w:r>
          </w:p>
        </w:tc>
        <w:tc>
          <w:tcPr>
            <w:tcW w:w="748" w:type="dxa"/>
            <w:vAlign w:val="bottom"/>
          </w:tcPr>
          <w:p w14:paraId="2A2ABC9E"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4492C394"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800,00</w:t>
            </w:r>
          </w:p>
        </w:tc>
      </w:tr>
      <w:tr w:rsidR="00B277BA" w14:paraId="29D63D83" w14:textId="77777777" w:rsidTr="00B277BA">
        <w:trPr>
          <w:trHeight w:val="285"/>
        </w:trPr>
        <w:tc>
          <w:tcPr>
            <w:tcW w:w="2230" w:type="dxa"/>
            <w:noWrap/>
            <w:vAlign w:val="bottom"/>
          </w:tcPr>
          <w:p w14:paraId="280C896A"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04007A6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2163B109"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643</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088B58ED"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64DF277B"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5FFA7A0A"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2728C21A"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4 836,00</w:t>
            </w:r>
          </w:p>
        </w:tc>
        <w:tc>
          <w:tcPr>
            <w:tcW w:w="1106" w:type="dxa"/>
            <w:noWrap/>
            <w:vAlign w:val="bottom"/>
          </w:tcPr>
          <w:p w14:paraId="61AB2B92"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800,00</w:t>
            </w:r>
          </w:p>
        </w:tc>
        <w:tc>
          <w:tcPr>
            <w:tcW w:w="748" w:type="dxa"/>
            <w:vAlign w:val="bottom"/>
          </w:tcPr>
          <w:p w14:paraId="7EB36EDB"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44B0BA33"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800,00</w:t>
            </w:r>
          </w:p>
        </w:tc>
      </w:tr>
      <w:tr w:rsidR="00B277BA" w14:paraId="254EC4D1" w14:textId="77777777" w:rsidTr="00B277BA">
        <w:trPr>
          <w:trHeight w:val="285"/>
        </w:trPr>
        <w:tc>
          <w:tcPr>
            <w:tcW w:w="2230" w:type="dxa"/>
            <w:noWrap/>
            <w:vAlign w:val="bottom"/>
          </w:tcPr>
          <w:p w14:paraId="1B02997E"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4DC73484"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6E367934"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644</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3AD4A425"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0AA9FAC8"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36068E3E"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348BB438"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3 453,00</w:t>
            </w:r>
          </w:p>
        </w:tc>
        <w:tc>
          <w:tcPr>
            <w:tcW w:w="1106" w:type="dxa"/>
            <w:noWrap/>
            <w:vAlign w:val="bottom"/>
          </w:tcPr>
          <w:p w14:paraId="6E8D9E0F"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3 453,00</w:t>
            </w:r>
          </w:p>
        </w:tc>
        <w:tc>
          <w:tcPr>
            <w:tcW w:w="748" w:type="dxa"/>
            <w:vAlign w:val="bottom"/>
          </w:tcPr>
          <w:p w14:paraId="49F59DDC"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6EB5D6DD"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3 453,00</w:t>
            </w:r>
          </w:p>
        </w:tc>
      </w:tr>
      <w:tr w:rsidR="00B277BA" w14:paraId="191E2BC3" w14:textId="77777777" w:rsidTr="00B277BA">
        <w:trPr>
          <w:trHeight w:val="285"/>
        </w:trPr>
        <w:tc>
          <w:tcPr>
            <w:tcW w:w="2230" w:type="dxa"/>
            <w:noWrap/>
            <w:vAlign w:val="bottom"/>
          </w:tcPr>
          <w:p w14:paraId="59E14E9B"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3391717E"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6DBBB8CD"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646</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55AD7BFE"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7B7AB249"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2D1693C1"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562F290E"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3 378,00</w:t>
            </w:r>
          </w:p>
        </w:tc>
        <w:tc>
          <w:tcPr>
            <w:tcW w:w="1106" w:type="dxa"/>
            <w:noWrap/>
            <w:vAlign w:val="bottom"/>
          </w:tcPr>
          <w:p w14:paraId="6A46E509"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100,00</w:t>
            </w:r>
          </w:p>
        </w:tc>
        <w:tc>
          <w:tcPr>
            <w:tcW w:w="748" w:type="dxa"/>
            <w:vAlign w:val="bottom"/>
          </w:tcPr>
          <w:p w14:paraId="3CCD7A23"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31D371D3"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100,00</w:t>
            </w:r>
          </w:p>
        </w:tc>
      </w:tr>
      <w:tr w:rsidR="00B277BA" w14:paraId="14D9FBEA" w14:textId="77777777" w:rsidTr="00B277BA">
        <w:trPr>
          <w:trHeight w:val="285"/>
        </w:trPr>
        <w:tc>
          <w:tcPr>
            <w:tcW w:w="2230" w:type="dxa"/>
            <w:noWrap/>
            <w:vAlign w:val="bottom"/>
          </w:tcPr>
          <w:p w14:paraId="3581A40B"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497F096B"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29993C64"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648</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76AE9F18"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241A4299"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1E79AA3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3C8305FF"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623,00</w:t>
            </w:r>
          </w:p>
        </w:tc>
        <w:tc>
          <w:tcPr>
            <w:tcW w:w="1106" w:type="dxa"/>
            <w:noWrap/>
            <w:vAlign w:val="bottom"/>
          </w:tcPr>
          <w:p w14:paraId="0989EC92"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623,00</w:t>
            </w:r>
          </w:p>
        </w:tc>
        <w:tc>
          <w:tcPr>
            <w:tcW w:w="748" w:type="dxa"/>
            <w:vAlign w:val="bottom"/>
          </w:tcPr>
          <w:p w14:paraId="0B4543DB"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7B48DF7A"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623,00</w:t>
            </w:r>
          </w:p>
        </w:tc>
      </w:tr>
      <w:tr w:rsidR="00B277BA" w14:paraId="05814759" w14:textId="77777777" w:rsidTr="00B277BA">
        <w:trPr>
          <w:trHeight w:val="285"/>
        </w:trPr>
        <w:tc>
          <w:tcPr>
            <w:tcW w:w="2230" w:type="dxa"/>
            <w:noWrap/>
            <w:vAlign w:val="bottom"/>
          </w:tcPr>
          <w:p w14:paraId="09A1F91B"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25DE4405"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5AE44B08"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649</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031F5C3C"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6522139B"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675708C9"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10F8F1F2"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784,00</w:t>
            </w:r>
          </w:p>
        </w:tc>
        <w:tc>
          <w:tcPr>
            <w:tcW w:w="1106" w:type="dxa"/>
            <w:noWrap/>
            <w:vAlign w:val="bottom"/>
          </w:tcPr>
          <w:p w14:paraId="39668C1C"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100,00</w:t>
            </w:r>
          </w:p>
        </w:tc>
        <w:tc>
          <w:tcPr>
            <w:tcW w:w="748" w:type="dxa"/>
            <w:vAlign w:val="bottom"/>
          </w:tcPr>
          <w:p w14:paraId="2E19D4AE"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3000EE21"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100,00</w:t>
            </w:r>
          </w:p>
        </w:tc>
      </w:tr>
      <w:tr w:rsidR="00B277BA" w14:paraId="6E92B7D1" w14:textId="77777777" w:rsidTr="00B277BA">
        <w:trPr>
          <w:trHeight w:val="285"/>
        </w:trPr>
        <w:tc>
          <w:tcPr>
            <w:tcW w:w="2230" w:type="dxa"/>
            <w:noWrap/>
            <w:vAlign w:val="bottom"/>
          </w:tcPr>
          <w:p w14:paraId="4B9AE0F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0FB485EC"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1B8278B1"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650</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775CDC7D"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40839E79"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14635390"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4189795A"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3 213,00</w:t>
            </w:r>
          </w:p>
        </w:tc>
        <w:tc>
          <w:tcPr>
            <w:tcW w:w="1106" w:type="dxa"/>
            <w:noWrap/>
            <w:vAlign w:val="bottom"/>
          </w:tcPr>
          <w:p w14:paraId="52015AD2"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2 500,00</w:t>
            </w:r>
          </w:p>
        </w:tc>
        <w:tc>
          <w:tcPr>
            <w:tcW w:w="748" w:type="dxa"/>
            <w:vAlign w:val="bottom"/>
          </w:tcPr>
          <w:p w14:paraId="1905FE10"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15F06223"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2 500,00</w:t>
            </w:r>
          </w:p>
        </w:tc>
      </w:tr>
      <w:tr w:rsidR="00B277BA" w14:paraId="2E4A450F" w14:textId="77777777" w:rsidTr="00B277BA">
        <w:trPr>
          <w:trHeight w:val="285"/>
        </w:trPr>
        <w:tc>
          <w:tcPr>
            <w:tcW w:w="2230" w:type="dxa"/>
            <w:noWrap/>
            <w:vAlign w:val="bottom"/>
          </w:tcPr>
          <w:p w14:paraId="0DA2CFC1"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3A08D849"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005E32B4"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651</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38CBD020"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7DFC1FF5"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4C62FB68"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0C5392EF"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12 461,00</w:t>
            </w:r>
          </w:p>
        </w:tc>
        <w:tc>
          <w:tcPr>
            <w:tcW w:w="1106" w:type="dxa"/>
            <w:noWrap/>
            <w:vAlign w:val="bottom"/>
          </w:tcPr>
          <w:p w14:paraId="7D389F9B"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600,00</w:t>
            </w:r>
          </w:p>
        </w:tc>
        <w:tc>
          <w:tcPr>
            <w:tcW w:w="748" w:type="dxa"/>
            <w:vAlign w:val="bottom"/>
          </w:tcPr>
          <w:p w14:paraId="004FF3C6"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1647AD27"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600,00</w:t>
            </w:r>
          </w:p>
        </w:tc>
      </w:tr>
      <w:tr w:rsidR="00B277BA" w14:paraId="7F0EB421" w14:textId="77777777" w:rsidTr="00B277BA">
        <w:trPr>
          <w:trHeight w:val="285"/>
        </w:trPr>
        <w:tc>
          <w:tcPr>
            <w:tcW w:w="2230" w:type="dxa"/>
            <w:noWrap/>
            <w:vAlign w:val="bottom"/>
          </w:tcPr>
          <w:p w14:paraId="72481D19"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53914151"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0683965F"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652</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012C7B1B"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227B5DF4"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71D0146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56AAE887"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3 624,00</w:t>
            </w:r>
          </w:p>
        </w:tc>
        <w:tc>
          <w:tcPr>
            <w:tcW w:w="1106" w:type="dxa"/>
            <w:noWrap/>
            <w:vAlign w:val="bottom"/>
          </w:tcPr>
          <w:p w14:paraId="75A75B15"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3 624,00</w:t>
            </w:r>
          </w:p>
        </w:tc>
        <w:tc>
          <w:tcPr>
            <w:tcW w:w="748" w:type="dxa"/>
            <w:vAlign w:val="bottom"/>
          </w:tcPr>
          <w:p w14:paraId="305E1EE1"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25D36718"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3 624,00</w:t>
            </w:r>
          </w:p>
        </w:tc>
      </w:tr>
      <w:tr w:rsidR="00B277BA" w14:paraId="00D6612B" w14:textId="77777777" w:rsidTr="00B277BA">
        <w:trPr>
          <w:trHeight w:val="285"/>
        </w:trPr>
        <w:tc>
          <w:tcPr>
            <w:tcW w:w="2230" w:type="dxa"/>
            <w:noWrap/>
            <w:vAlign w:val="bottom"/>
          </w:tcPr>
          <w:p w14:paraId="722144E1"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015C655A"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50A8D9AD"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653</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78B3B396"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20FD82D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3890798C"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1993BFBC"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536,00</w:t>
            </w:r>
          </w:p>
        </w:tc>
        <w:tc>
          <w:tcPr>
            <w:tcW w:w="1106" w:type="dxa"/>
            <w:noWrap/>
            <w:vAlign w:val="bottom"/>
          </w:tcPr>
          <w:p w14:paraId="542F5AE6"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536,00</w:t>
            </w:r>
          </w:p>
        </w:tc>
        <w:tc>
          <w:tcPr>
            <w:tcW w:w="748" w:type="dxa"/>
            <w:vAlign w:val="bottom"/>
          </w:tcPr>
          <w:p w14:paraId="37BF0DF6"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37875921"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536,00</w:t>
            </w:r>
          </w:p>
        </w:tc>
      </w:tr>
      <w:tr w:rsidR="00B277BA" w14:paraId="0ED33F42" w14:textId="77777777" w:rsidTr="00B277BA">
        <w:trPr>
          <w:trHeight w:val="285"/>
        </w:trPr>
        <w:tc>
          <w:tcPr>
            <w:tcW w:w="2230" w:type="dxa"/>
            <w:noWrap/>
            <w:vAlign w:val="bottom"/>
          </w:tcPr>
          <w:p w14:paraId="3B5A562F"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13A91F5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5A234E5A"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654</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1781AA11"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6465F9B5"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3729830D"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4E954B96"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1 804,00</w:t>
            </w:r>
          </w:p>
        </w:tc>
        <w:tc>
          <w:tcPr>
            <w:tcW w:w="1106" w:type="dxa"/>
            <w:noWrap/>
            <w:vAlign w:val="bottom"/>
          </w:tcPr>
          <w:p w14:paraId="5081865E"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1 000,00</w:t>
            </w:r>
          </w:p>
        </w:tc>
        <w:tc>
          <w:tcPr>
            <w:tcW w:w="748" w:type="dxa"/>
            <w:vAlign w:val="bottom"/>
          </w:tcPr>
          <w:p w14:paraId="140CABED"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452C6C87"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1 000,00</w:t>
            </w:r>
          </w:p>
        </w:tc>
      </w:tr>
      <w:tr w:rsidR="00B277BA" w14:paraId="646C97D6" w14:textId="77777777" w:rsidTr="00B277BA">
        <w:trPr>
          <w:trHeight w:val="285"/>
        </w:trPr>
        <w:tc>
          <w:tcPr>
            <w:tcW w:w="2230" w:type="dxa"/>
            <w:noWrap/>
            <w:vAlign w:val="bottom"/>
          </w:tcPr>
          <w:p w14:paraId="592E8FE1"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6A52A0D3"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7EF0A2AE"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655</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709DD9DB"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72BB8F15"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206D0175"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10DD9D7B"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1 881,00</w:t>
            </w:r>
          </w:p>
        </w:tc>
        <w:tc>
          <w:tcPr>
            <w:tcW w:w="1106" w:type="dxa"/>
            <w:noWrap/>
            <w:vAlign w:val="bottom"/>
          </w:tcPr>
          <w:p w14:paraId="20EF1F19"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1 881,00</w:t>
            </w:r>
          </w:p>
        </w:tc>
        <w:tc>
          <w:tcPr>
            <w:tcW w:w="748" w:type="dxa"/>
            <w:vAlign w:val="bottom"/>
          </w:tcPr>
          <w:p w14:paraId="1088CA64"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6AC91CAB"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1 881,00</w:t>
            </w:r>
          </w:p>
        </w:tc>
      </w:tr>
      <w:tr w:rsidR="00B277BA" w14:paraId="7F85DCA9" w14:textId="77777777" w:rsidTr="00B277BA">
        <w:trPr>
          <w:trHeight w:val="285"/>
        </w:trPr>
        <w:tc>
          <w:tcPr>
            <w:tcW w:w="2230" w:type="dxa"/>
            <w:noWrap/>
            <w:vAlign w:val="bottom"/>
          </w:tcPr>
          <w:p w14:paraId="3509D1E5"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54C62046"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4FD0EE5A"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656</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1D54D321"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5A346A0F"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27D5AFD2"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4BC6D41E"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2 725,00</w:t>
            </w:r>
          </w:p>
        </w:tc>
        <w:tc>
          <w:tcPr>
            <w:tcW w:w="1106" w:type="dxa"/>
            <w:noWrap/>
            <w:vAlign w:val="bottom"/>
          </w:tcPr>
          <w:p w14:paraId="25C47205"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2 725,00</w:t>
            </w:r>
          </w:p>
        </w:tc>
        <w:tc>
          <w:tcPr>
            <w:tcW w:w="748" w:type="dxa"/>
            <w:vAlign w:val="bottom"/>
          </w:tcPr>
          <w:p w14:paraId="7C56EB9A"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2D995F38"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2 725,00</w:t>
            </w:r>
          </w:p>
        </w:tc>
      </w:tr>
      <w:tr w:rsidR="00B277BA" w14:paraId="2B7C9020" w14:textId="77777777" w:rsidTr="00B277BA">
        <w:trPr>
          <w:trHeight w:val="285"/>
        </w:trPr>
        <w:tc>
          <w:tcPr>
            <w:tcW w:w="2230" w:type="dxa"/>
            <w:noWrap/>
            <w:vAlign w:val="bottom"/>
          </w:tcPr>
          <w:p w14:paraId="4D6F3F4C"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3FDC22D9"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7B31A94F"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657</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3B392AAB"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1B26BC6A"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3816DD44"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60333A5D"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923,00</w:t>
            </w:r>
          </w:p>
        </w:tc>
        <w:tc>
          <w:tcPr>
            <w:tcW w:w="1106" w:type="dxa"/>
            <w:noWrap/>
            <w:vAlign w:val="bottom"/>
          </w:tcPr>
          <w:p w14:paraId="2852F8A0"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923,00</w:t>
            </w:r>
          </w:p>
        </w:tc>
        <w:tc>
          <w:tcPr>
            <w:tcW w:w="748" w:type="dxa"/>
            <w:vAlign w:val="bottom"/>
          </w:tcPr>
          <w:p w14:paraId="1218C8C0"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5BDA312F"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923,00</w:t>
            </w:r>
          </w:p>
        </w:tc>
      </w:tr>
      <w:tr w:rsidR="00B277BA" w14:paraId="5F26FC61" w14:textId="77777777" w:rsidTr="00B277BA">
        <w:trPr>
          <w:trHeight w:val="285"/>
        </w:trPr>
        <w:tc>
          <w:tcPr>
            <w:tcW w:w="2230" w:type="dxa"/>
            <w:noWrap/>
            <w:vAlign w:val="bottom"/>
          </w:tcPr>
          <w:p w14:paraId="64B1ECEC"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18DAF6A6"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2334FAC6"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660</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428547CF"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0E20ADCA"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16B7CCD7"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VOP</w:t>
            </w:r>
          </w:p>
        </w:tc>
        <w:tc>
          <w:tcPr>
            <w:tcW w:w="1096" w:type="dxa"/>
            <w:noWrap/>
            <w:vAlign w:val="bottom"/>
          </w:tcPr>
          <w:p w14:paraId="243A1F43"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690,00</w:t>
            </w:r>
          </w:p>
        </w:tc>
        <w:tc>
          <w:tcPr>
            <w:tcW w:w="1106" w:type="dxa"/>
            <w:noWrap/>
            <w:vAlign w:val="bottom"/>
          </w:tcPr>
          <w:p w14:paraId="64CE07EF"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100,00</w:t>
            </w:r>
          </w:p>
        </w:tc>
        <w:tc>
          <w:tcPr>
            <w:tcW w:w="748" w:type="dxa"/>
            <w:vAlign w:val="bottom"/>
          </w:tcPr>
          <w:p w14:paraId="4F133750"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2F3DC996"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100,00</w:t>
            </w:r>
          </w:p>
        </w:tc>
      </w:tr>
      <w:tr w:rsidR="00B277BA" w14:paraId="25659673" w14:textId="77777777" w:rsidTr="00B277BA">
        <w:trPr>
          <w:trHeight w:val="285"/>
        </w:trPr>
        <w:tc>
          <w:tcPr>
            <w:tcW w:w="2230" w:type="dxa"/>
            <w:noWrap/>
            <w:vAlign w:val="bottom"/>
          </w:tcPr>
          <w:p w14:paraId="75AD06C0"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09E8FB13"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49F4BD2D"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661</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4D0A46CE"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1E4B366A"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4673315C"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4C3980BF"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3 762,00</w:t>
            </w:r>
          </w:p>
        </w:tc>
        <w:tc>
          <w:tcPr>
            <w:tcW w:w="1106" w:type="dxa"/>
            <w:noWrap/>
            <w:vAlign w:val="bottom"/>
          </w:tcPr>
          <w:p w14:paraId="550CEF8F"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350,00</w:t>
            </w:r>
          </w:p>
        </w:tc>
        <w:tc>
          <w:tcPr>
            <w:tcW w:w="748" w:type="dxa"/>
            <w:vAlign w:val="bottom"/>
          </w:tcPr>
          <w:p w14:paraId="6C4F286C"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33CEB185"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350,00</w:t>
            </w:r>
          </w:p>
        </w:tc>
      </w:tr>
      <w:tr w:rsidR="00B277BA" w14:paraId="2ED07122" w14:textId="77777777" w:rsidTr="00B277BA">
        <w:trPr>
          <w:trHeight w:val="285"/>
        </w:trPr>
        <w:tc>
          <w:tcPr>
            <w:tcW w:w="2230" w:type="dxa"/>
            <w:noWrap/>
            <w:vAlign w:val="bottom"/>
          </w:tcPr>
          <w:p w14:paraId="454990C5"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Urbanice</w:t>
            </w:r>
          </w:p>
        </w:tc>
        <w:tc>
          <w:tcPr>
            <w:tcW w:w="732" w:type="dxa"/>
            <w:vAlign w:val="bottom"/>
          </w:tcPr>
          <w:p w14:paraId="3243AAFC"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10001</w:t>
            </w:r>
          </w:p>
        </w:tc>
        <w:tc>
          <w:tcPr>
            <w:tcW w:w="1194" w:type="dxa"/>
            <w:noWrap/>
            <w:vAlign w:val="bottom"/>
          </w:tcPr>
          <w:p w14:paraId="69036215"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662</w:t>
            </w:r>
            <w:r>
              <w:rPr>
                <w:rFonts w:eastAsia="Calibri" w:cs="Times New Roman"/>
                <w:kern w:val="0"/>
                <w:sz w:val="16"/>
                <w:szCs w:val="22"/>
                <w:lang w:eastAsia="en-US" w:bidi="ar-SA"/>
              </w:rPr>
              <w:t>/</w:t>
            </w:r>
            <w:r>
              <w:rPr>
                <w:rFonts w:eastAsia="Calibri" w:cs="Times New Roman"/>
                <w:noProof/>
                <w:kern w:val="0"/>
                <w:sz w:val="16"/>
                <w:szCs w:val="22"/>
                <w:lang w:eastAsia="en-US" w:bidi="ar-SA"/>
              </w:rPr>
              <w:t>0</w:t>
            </w:r>
          </w:p>
        </w:tc>
        <w:tc>
          <w:tcPr>
            <w:tcW w:w="562" w:type="dxa"/>
            <w:noWrap/>
            <w:vAlign w:val="bottom"/>
          </w:tcPr>
          <w:p w14:paraId="41D6A5FB"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POZ</w:t>
            </w:r>
          </w:p>
        </w:tc>
        <w:tc>
          <w:tcPr>
            <w:tcW w:w="450" w:type="dxa"/>
            <w:noWrap/>
            <w:vAlign w:val="bottom"/>
          </w:tcPr>
          <w:p w14:paraId="62AA6CAB"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KN</w:t>
            </w:r>
          </w:p>
        </w:tc>
        <w:tc>
          <w:tcPr>
            <w:tcW w:w="569" w:type="dxa"/>
            <w:noWrap/>
            <w:vAlign w:val="bottom"/>
          </w:tcPr>
          <w:p w14:paraId="3F17B7D5" w14:textId="77777777" w:rsidR="00B277BA" w:rsidRDefault="00B277BA">
            <w:pPr>
              <w:widowControl/>
              <w:suppressAutoHyphens w:val="0"/>
              <w:rPr>
                <w:rFonts w:eastAsia="Calibri" w:cs="Times New Roman"/>
                <w:kern w:val="0"/>
                <w:sz w:val="16"/>
                <w:szCs w:val="22"/>
                <w:lang w:eastAsia="en-US" w:bidi="ar-SA"/>
              </w:rPr>
            </w:pPr>
            <w:r>
              <w:rPr>
                <w:rFonts w:eastAsia="Calibri" w:cs="Times New Roman"/>
                <w:noProof/>
                <w:kern w:val="0"/>
                <w:sz w:val="16"/>
                <w:szCs w:val="22"/>
                <w:lang w:eastAsia="en-US" w:bidi="ar-SA"/>
              </w:rPr>
              <w:t>OSP</w:t>
            </w:r>
          </w:p>
        </w:tc>
        <w:tc>
          <w:tcPr>
            <w:tcW w:w="1096" w:type="dxa"/>
            <w:noWrap/>
            <w:vAlign w:val="bottom"/>
          </w:tcPr>
          <w:p w14:paraId="0BF44CCF"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648,00</w:t>
            </w:r>
          </w:p>
        </w:tc>
        <w:tc>
          <w:tcPr>
            <w:tcW w:w="1106" w:type="dxa"/>
            <w:noWrap/>
            <w:vAlign w:val="bottom"/>
          </w:tcPr>
          <w:p w14:paraId="3633604A"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100,00</w:t>
            </w:r>
          </w:p>
        </w:tc>
        <w:tc>
          <w:tcPr>
            <w:tcW w:w="748" w:type="dxa"/>
            <w:vAlign w:val="bottom"/>
          </w:tcPr>
          <w:p w14:paraId="6C01CE79"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w:t>
            </w:r>
          </w:p>
        </w:tc>
        <w:tc>
          <w:tcPr>
            <w:tcW w:w="1155" w:type="dxa"/>
            <w:noWrap/>
            <w:vAlign w:val="bottom"/>
          </w:tcPr>
          <w:p w14:paraId="1C5ADEC3" w14:textId="77777777" w:rsidR="00B277BA" w:rsidRDefault="00B277BA">
            <w:pPr>
              <w:widowControl/>
              <w:suppressAutoHyphens w:val="0"/>
              <w:jc w:val="right"/>
              <w:rPr>
                <w:rFonts w:eastAsia="Calibri" w:cs="Times New Roman"/>
                <w:kern w:val="0"/>
                <w:sz w:val="16"/>
                <w:szCs w:val="22"/>
                <w:lang w:eastAsia="en-US" w:bidi="ar-SA"/>
              </w:rPr>
            </w:pPr>
            <w:r>
              <w:rPr>
                <w:rFonts w:eastAsia="Calibri" w:cs="Times New Roman"/>
                <w:noProof/>
                <w:kern w:val="0"/>
                <w:sz w:val="16"/>
                <w:szCs w:val="22"/>
                <w:lang w:eastAsia="en-US" w:bidi="ar-SA"/>
              </w:rPr>
              <w:t>100,00</w:t>
            </w:r>
          </w:p>
        </w:tc>
      </w:tr>
      <w:tr w:rsidR="00B277BA" w14:paraId="7757F379" w14:textId="77777777" w:rsidTr="00B277BA">
        <w:trPr>
          <w:trHeight w:val="285"/>
        </w:trPr>
        <w:tc>
          <w:tcPr>
            <w:tcW w:w="5739" w:type="dxa"/>
            <w:gridSpan w:val="6"/>
            <w:shd w:val="clear" w:color="auto" w:fill="F2F2F2"/>
            <w:noWrap/>
            <w:vAlign w:val="bottom"/>
            <w:hideMark/>
          </w:tcPr>
          <w:p w14:paraId="0D90E7AB" w14:textId="77777777" w:rsidR="00B277BA" w:rsidRDefault="00B277BA">
            <w:pPr>
              <w:widowControl/>
              <w:suppressAutoHyphens w:val="0"/>
              <w:rPr>
                <w:rFonts w:eastAsia="Calibri" w:cs="Times New Roman"/>
                <w:b/>
                <w:kern w:val="0"/>
                <w:sz w:val="16"/>
                <w:szCs w:val="22"/>
                <w:lang w:eastAsia="en-US" w:bidi="ar-SA"/>
              </w:rPr>
            </w:pPr>
            <w:r>
              <w:rPr>
                <w:rFonts w:eastAsia="Calibri" w:cs="Times New Roman"/>
                <w:b/>
                <w:kern w:val="0"/>
                <w:sz w:val="16"/>
                <w:szCs w:val="22"/>
                <w:lang w:eastAsia="en-US" w:bidi="ar-SA"/>
              </w:rPr>
              <w:t>CELKEM</w:t>
            </w:r>
          </w:p>
        </w:tc>
        <w:tc>
          <w:tcPr>
            <w:tcW w:w="1096" w:type="dxa"/>
            <w:shd w:val="clear" w:color="auto" w:fill="F2F2F2"/>
            <w:noWrap/>
            <w:vAlign w:val="bottom"/>
            <w:hideMark/>
          </w:tcPr>
          <w:p w14:paraId="0B143516" w14:textId="77777777" w:rsidR="00B277BA" w:rsidRDefault="00B277BA">
            <w:pPr>
              <w:widowControl/>
              <w:suppressAutoHyphens w:val="0"/>
              <w:jc w:val="right"/>
              <w:rPr>
                <w:rFonts w:eastAsia="Calibri" w:cs="Times New Roman"/>
                <w:b/>
                <w:kern w:val="0"/>
                <w:sz w:val="16"/>
                <w:szCs w:val="22"/>
                <w:lang w:eastAsia="en-US" w:bidi="ar-SA"/>
              </w:rPr>
            </w:pPr>
            <w:r>
              <w:rPr>
                <w:rFonts w:eastAsia="Calibri" w:cs="Times New Roman"/>
                <w:b/>
                <w:noProof/>
                <w:kern w:val="0"/>
                <w:sz w:val="16"/>
                <w:szCs w:val="22"/>
                <w:lang w:eastAsia="en-US" w:bidi="ar-SA"/>
              </w:rPr>
              <w:t>138 361,00</w:t>
            </w:r>
          </w:p>
        </w:tc>
        <w:tc>
          <w:tcPr>
            <w:tcW w:w="1106" w:type="dxa"/>
            <w:shd w:val="clear" w:color="auto" w:fill="F2F2F2"/>
            <w:noWrap/>
            <w:vAlign w:val="bottom"/>
            <w:hideMark/>
          </w:tcPr>
          <w:p w14:paraId="214535AE" w14:textId="77777777" w:rsidR="00B277BA" w:rsidRDefault="00B277BA">
            <w:pPr>
              <w:widowControl/>
              <w:suppressAutoHyphens w:val="0"/>
              <w:jc w:val="right"/>
              <w:rPr>
                <w:rFonts w:eastAsia="Calibri" w:cs="Times New Roman"/>
                <w:b/>
                <w:kern w:val="0"/>
                <w:sz w:val="16"/>
                <w:szCs w:val="22"/>
                <w:lang w:eastAsia="en-US" w:bidi="ar-SA"/>
              </w:rPr>
            </w:pPr>
            <w:r>
              <w:rPr>
                <w:rFonts w:eastAsia="Calibri" w:cs="Times New Roman"/>
                <w:b/>
                <w:noProof/>
                <w:kern w:val="0"/>
                <w:sz w:val="16"/>
                <w:szCs w:val="22"/>
                <w:lang w:eastAsia="en-US" w:bidi="ar-SA"/>
              </w:rPr>
              <w:t>99 049,00</w:t>
            </w:r>
          </w:p>
        </w:tc>
        <w:tc>
          <w:tcPr>
            <w:tcW w:w="748" w:type="dxa"/>
            <w:shd w:val="clear" w:color="auto" w:fill="F2F2F2"/>
            <w:vAlign w:val="bottom"/>
          </w:tcPr>
          <w:p w14:paraId="77291FE3" w14:textId="77777777" w:rsidR="00B277BA" w:rsidRDefault="00B277BA">
            <w:pPr>
              <w:widowControl/>
              <w:suppressAutoHyphens w:val="0"/>
              <w:jc w:val="right"/>
              <w:rPr>
                <w:rFonts w:eastAsia="Calibri" w:cs="Times New Roman"/>
                <w:b/>
                <w:kern w:val="0"/>
                <w:sz w:val="16"/>
                <w:szCs w:val="22"/>
                <w:lang w:eastAsia="en-US" w:bidi="ar-SA"/>
              </w:rPr>
            </w:pPr>
          </w:p>
        </w:tc>
        <w:tc>
          <w:tcPr>
            <w:tcW w:w="1155" w:type="dxa"/>
            <w:shd w:val="clear" w:color="auto" w:fill="F2F2F2"/>
            <w:noWrap/>
            <w:vAlign w:val="bottom"/>
            <w:hideMark/>
          </w:tcPr>
          <w:p w14:paraId="7FB932D5" w14:textId="77777777" w:rsidR="00B277BA" w:rsidRDefault="00B277BA">
            <w:pPr>
              <w:widowControl/>
              <w:suppressAutoHyphens w:val="0"/>
              <w:jc w:val="right"/>
              <w:rPr>
                <w:rFonts w:eastAsia="Calibri" w:cs="Times New Roman"/>
                <w:b/>
                <w:kern w:val="0"/>
                <w:sz w:val="16"/>
                <w:szCs w:val="22"/>
                <w:lang w:eastAsia="en-US" w:bidi="ar-SA"/>
              </w:rPr>
            </w:pPr>
            <w:r>
              <w:rPr>
                <w:rFonts w:eastAsia="Calibri" w:cs="Times New Roman"/>
                <w:b/>
                <w:noProof/>
                <w:kern w:val="0"/>
                <w:sz w:val="16"/>
                <w:szCs w:val="22"/>
                <w:lang w:eastAsia="en-US" w:bidi="ar-SA"/>
              </w:rPr>
              <w:t>99 049,00</w:t>
            </w:r>
          </w:p>
        </w:tc>
      </w:tr>
    </w:tbl>
    <w:p w14:paraId="0ECC2CFF" w14:textId="77777777" w:rsidR="007F3E84" w:rsidRDefault="007F3E84" w:rsidP="00B277BA">
      <w:pPr>
        <w:widowControl/>
        <w:suppressAutoHyphens w:val="0"/>
        <w:spacing w:after="120"/>
        <w:ind w:left="420"/>
        <w:rPr>
          <w:rFonts w:cs="Times New Roman"/>
        </w:rPr>
      </w:pPr>
    </w:p>
    <w:sectPr w:rsidR="007F3E84">
      <w:headerReference w:type="default" r:id="rId10"/>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986C3" w14:textId="77777777" w:rsidR="00184BE3" w:rsidRDefault="00184BE3">
      <w:r>
        <w:separator/>
      </w:r>
    </w:p>
  </w:endnote>
  <w:endnote w:type="continuationSeparator" w:id="0">
    <w:p w14:paraId="657627A8" w14:textId="77777777" w:rsidR="00184BE3" w:rsidRDefault="0018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DD462" w14:textId="77777777" w:rsidR="007F3E84" w:rsidRDefault="001F2E51">
    <w:pPr>
      <w:pStyle w:val="Zpat"/>
      <w:jc w:val="center"/>
      <w:rPr>
        <w:sz w:val="22"/>
      </w:rPr>
    </w:pPr>
    <w:r>
      <w:rPr>
        <w:sz w:val="22"/>
      </w:rPr>
      <w:t xml:space="preserve">Stránka </w:t>
    </w:r>
    <w:r>
      <w:rPr>
        <w:sz w:val="22"/>
      </w:rPr>
      <w:fldChar w:fldCharType="begin"/>
    </w:r>
    <w:r>
      <w:rPr>
        <w:sz w:val="22"/>
      </w:rPr>
      <w:instrText xml:space="preserve">PAGE  \* Arabic  \* </w:instrText>
    </w:r>
    <w:r>
      <w:rPr>
        <w:sz w:val="22"/>
      </w:rPr>
      <w:instrText>MERGEFORMAT</w:instrText>
    </w:r>
    <w:r>
      <w:rPr>
        <w:sz w:val="22"/>
      </w:rPr>
      <w:fldChar w:fldCharType="separate"/>
    </w:r>
    <w:r>
      <w:rPr>
        <w:noProof/>
        <w:sz w:val="22"/>
      </w:rPr>
      <w:t>6</w:t>
    </w:r>
    <w:r>
      <w:rPr>
        <w:sz w:val="22"/>
      </w:rPr>
      <w:fldChar w:fldCharType="end"/>
    </w:r>
    <w:r>
      <w:rPr>
        <w:sz w:val="22"/>
      </w:rPr>
      <w:t xml:space="preserve"> z </w:t>
    </w:r>
    <w:r>
      <w:rPr>
        <w:sz w:val="22"/>
      </w:rPr>
      <w:fldChar w:fldCharType="begin"/>
    </w:r>
    <w:r>
      <w:rPr>
        <w:sz w:val="22"/>
      </w:rPr>
      <w:instrText>NUMPAGES  \* Arabic  \* MERGEFORMAT</w:instrText>
    </w:r>
    <w:r>
      <w:rPr>
        <w:sz w:val="22"/>
      </w:rPr>
      <w:fldChar w:fldCharType="separate"/>
    </w:r>
    <w:r>
      <w:rPr>
        <w:noProof/>
        <w:sz w:val="22"/>
      </w:rPr>
      <w:t>6</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A9011" w14:textId="77777777" w:rsidR="00184BE3" w:rsidRDefault="00184BE3">
      <w:r>
        <w:separator/>
      </w:r>
    </w:p>
  </w:footnote>
  <w:footnote w:type="continuationSeparator" w:id="0">
    <w:p w14:paraId="08AFF3CE" w14:textId="77777777" w:rsidR="00184BE3" w:rsidRDefault="00184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B8284" w14:textId="77777777" w:rsidR="007F3E84" w:rsidRDefault="001F2E51">
    <w:pPr>
      <w:pStyle w:val="Zhlav"/>
      <w:jc w:val="center"/>
    </w:pPr>
    <w:r>
      <w:t>Smlouva č.: Obec Urbanice</w:t>
    </w:r>
  </w:p>
  <w:p w14:paraId="221AD799" w14:textId="77777777" w:rsidR="007F3E84" w:rsidRDefault="007F3E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C9AE3C2"/>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strike w:val="0"/>
        <w:dstrike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37D2C008"/>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strike w:val="0"/>
        <w:dstrike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4238E6BA"/>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strike w:val="0"/>
        <w:dstrike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72C8EAD2"/>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strike w:val="0"/>
        <w:dstrike w:val="0"/>
        <w:color w:val="00000A"/>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DFBE3624"/>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strike w:val="0"/>
        <w:dstrike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3426DC34"/>
    <w:lvl w:ilvl="0">
      <w:start w:val="1"/>
      <w:numFmt w:val="decimal"/>
      <w:lvlText w:val="%1."/>
      <w:lvlJc w:val="left"/>
      <w:pPr>
        <w:tabs>
          <w:tab w:val="num" w:pos="360"/>
        </w:tabs>
        <w:ind w:left="360" w:hanging="360"/>
      </w:pPr>
      <w:rPr>
        <w:rFonts w:ascii="Times New Roman" w:eastAsia="Times New Roman" w:hAnsi="Times New Roman" w:cs="Times New Roman"/>
        <w:b/>
        <w:bCs/>
        <w:i w:val="0"/>
        <w:iCs w:val="0"/>
        <w:strike w:val="0"/>
        <w:dstrike w:val="0"/>
        <w:color w:val="00000A"/>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C69E304E"/>
    <w:lvl w:ilvl="0">
      <w:start w:val="1"/>
      <w:numFmt w:val="decimal"/>
      <w:lvlText w:val="%1."/>
      <w:lvlJc w:val="left"/>
      <w:pPr>
        <w:tabs>
          <w:tab w:val="num" w:pos="426"/>
        </w:tabs>
        <w:ind w:left="426" w:hanging="426"/>
      </w:pPr>
      <w:rPr>
        <w:rFonts w:ascii="Times New Roman" w:eastAsia="Times New Roman" w:hAnsi="Times New Roman" w:cs="Times New Roman"/>
        <w:b w:val="0"/>
        <w:bCs w:val="0"/>
        <w:i w:val="0"/>
        <w:iCs w:val="0"/>
        <w:strike w:val="0"/>
        <w:dstrike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09AEC0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82E0EF6"/>
    <w:multiLevelType w:val="multilevel"/>
    <w:tmpl w:val="C1ECF758"/>
    <w:lvl w:ilvl="0">
      <w:start w:val="1"/>
      <w:numFmt w:val="bullet"/>
      <w:lvlText w:val=""/>
      <w:lvlJc w:val="left"/>
      <w:pPr>
        <w:ind w:left="720" w:hanging="363"/>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9" w15:restartNumberingAfterBreak="0">
    <w:nsid w:val="1B7348C5"/>
    <w:multiLevelType w:val="multilevel"/>
    <w:tmpl w:val="FF8066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B1020B"/>
    <w:multiLevelType w:val="multilevel"/>
    <w:tmpl w:val="FC063918"/>
    <w:lvl w:ilvl="0">
      <w:start w:val="1"/>
      <w:numFmt w:val="decimal"/>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A91B9F"/>
    <w:multiLevelType w:val="multilevel"/>
    <w:tmpl w:val="75F22BA0"/>
    <w:lvl w:ilvl="0">
      <w:start w:val="1"/>
      <w:numFmt w:val="decimal"/>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D17B88"/>
    <w:multiLevelType w:val="multilevel"/>
    <w:tmpl w:val="F1A254CE"/>
    <w:lvl w:ilvl="0">
      <w:start w:val="1"/>
      <w:numFmt w:val="decimal"/>
      <w:lvlText w:val="%1."/>
      <w:lvlJc w:val="left"/>
      <w:pPr>
        <w:ind w:left="360" w:hanging="360"/>
      </w:pPr>
      <w:rPr>
        <w:rFonts w:ascii="Times New Roman" w:eastAsia="SimSun" w:hAnsi="Times New Roman" w:cs="Mang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C11662"/>
    <w:multiLevelType w:val="multilevel"/>
    <w:tmpl w:val="58202604"/>
    <w:lvl w:ilvl="0">
      <w:start w:val="1"/>
      <w:numFmt w:val="upperRoman"/>
      <w:lvlText w:val="%1."/>
      <w:lvlJc w:val="left"/>
      <w:pPr>
        <w:ind w:left="454" w:hanging="454"/>
      </w:pPr>
      <w:rPr>
        <w:rFonts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FB7088A"/>
    <w:multiLevelType w:val="multilevel"/>
    <w:tmpl w:val="FB929E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7629844">
    <w:abstractNumId w:val="0"/>
  </w:num>
  <w:num w:numId="2" w16cid:durableId="669914767">
    <w:abstractNumId w:val="1"/>
  </w:num>
  <w:num w:numId="3" w16cid:durableId="1963531887">
    <w:abstractNumId w:val="2"/>
  </w:num>
  <w:num w:numId="4" w16cid:durableId="1029912324">
    <w:abstractNumId w:val="3"/>
  </w:num>
  <w:num w:numId="5" w16cid:durableId="1433016672">
    <w:abstractNumId w:val="4"/>
  </w:num>
  <w:num w:numId="6" w16cid:durableId="478808530">
    <w:abstractNumId w:val="5"/>
  </w:num>
  <w:num w:numId="7" w16cid:durableId="416445354">
    <w:abstractNumId w:val="6"/>
  </w:num>
  <w:num w:numId="8" w16cid:durableId="680669821">
    <w:abstractNumId w:val="7"/>
  </w:num>
  <w:num w:numId="9" w16cid:durableId="64500240">
    <w:abstractNumId w:val="8"/>
  </w:num>
  <w:num w:numId="10" w16cid:durableId="2048723884">
    <w:abstractNumId w:val="9"/>
  </w:num>
  <w:num w:numId="11" w16cid:durableId="225187954">
    <w:abstractNumId w:val="10"/>
  </w:num>
  <w:num w:numId="12" w16cid:durableId="1110319543">
    <w:abstractNumId w:val="11"/>
  </w:num>
  <w:num w:numId="13" w16cid:durableId="1488545807">
    <w:abstractNumId w:val="12"/>
  </w:num>
  <w:num w:numId="14" w16cid:durableId="726878204">
    <w:abstractNumId w:val="13"/>
  </w:num>
  <w:num w:numId="15" w16cid:durableId="21368231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E84"/>
    <w:rsid w:val="001739BE"/>
    <w:rsid w:val="00184BE3"/>
    <w:rsid w:val="001F2E51"/>
    <w:rsid w:val="004A68A8"/>
    <w:rsid w:val="004A69F7"/>
    <w:rsid w:val="007F3E84"/>
    <w:rsid w:val="008B5A39"/>
    <w:rsid w:val="00B27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40B69F"/>
  <w15:docId w15:val="{19AF7942-AF23-4DC0-98F5-8B30F5DF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SimSu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TFNum21">
    <w:name w:val="RTF_Num 2 1"/>
    <w:basedOn w:val="Standardnpsmoodstavce"/>
    <w:rPr>
      <w:rFonts w:ascii="Times New Roman" w:eastAsia="Times New Roman" w:hAnsi="Times New Roman" w:cs="Times New Roman"/>
      <w:b w:val="0"/>
      <w:bCs w:val="0"/>
      <w:i w:val="0"/>
      <w:iCs w:val="0"/>
      <w:strike w:val="0"/>
      <w:dstrike w:val="0"/>
      <w:color w:val="auto"/>
      <w:sz w:val="24"/>
      <w:szCs w:val="24"/>
      <w:u w:val="none"/>
    </w:rPr>
  </w:style>
  <w:style w:type="character" w:customStyle="1" w:styleId="RTFNum31">
    <w:name w:val="RTF_Num 3 1"/>
    <w:basedOn w:val="Standardnpsmoodstavce"/>
    <w:rPr>
      <w:rFonts w:ascii="Times New Roman" w:eastAsia="Times New Roman" w:hAnsi="Times New Roman" w:cs="Times New Roman"/>
      <w:b w:val="0"/>
      <w:bCs w:val="0"/>
      <w:i w:val="0"/>
      <w:iCs w:val="0"/>
      <w:strike w:val="0"/>
      <w:dstrike w:val="0"/>
      <w:color w:val="auto"/>
      <w:sz w:val="24"/>
      <w:szCs w:val="24"/>
      <w:u w:val="none"/>
    </w:rPr>
  </w:style>
  <w:style w:type="character" w:customStyle="1" w:styleId="RTFNum41">
    <w:name w:val="RTF_Num 4 1"/>
    <w:basedOn w:val="Standardnpsmoodstavce"/>
    <w:rPr>
      <w:rFonts w:ascii="Times New Roman" w:eastAsia="Times New Roman" w:hAnsi="Times New Roman" w:cs="Times New Roman"/>
      <w:b w:val="0"/>
      <w:bCs w:val="0"/>
      <w:i w:val="0"/>
      <w:iCs w:val="0"/>
      <w:strike w:val="0"/>
      <w:dstrike w:val="0"/>
      <w:color w:val="auto"/>
      <w:sz w:val="24"/>
      <w:szCs w:val="24"/>
      <w:u w:val="none"/>
    </w:rPr>
  </w:style>
  <w:style w:type="character" w:customStyle="1" w:styleId="RTFNum51">
    <w:name w:val="RTF_Num 5 1"/>
    <w:basedOn w:val="Standardnpsmoodstavce"/>
    <w:rPr>
      <w:rFonts w:ascii="Times New Roman" w:eastAsia="Times New Roman" w:hAnsi="Times New Roman" w:cs="Times New Roman"/>
      <w:b w:val="0"/>
      <w:bCs w:val="0"/>
      <w:i w:val="0"/>
      <w:iCs w:val="0"/>
      <w:strike w:val="0"/>
      <w:dstrike w:val="0"/>
      <w:color w:val="00000A"/>
      <w:sz w:val="24"/>
      <w:szCs w:val="24"/>
      <w:u w:val="none"/>
    </w:rPr>
  </w:style>
  <w:style w:type="character" w:customStyle="1" w:styleId="RTFNum61">
    <w:name w:val="RTF_Num 6 1"/>
    <w:basedOn w:val="Standardnpsmoodstavce"/>
    <w:rPr>
      <w:rFonts w:ascii="Times New Roman" w:eastAsia="Times New Roman" w:hAnsi="Times New Roman" w:cs="Times New Roman"/>
      <w:b w:val="0"/>
      <w:bCs w:val="0"/>
      <w:i w:val="0"/>
      <w:iCs w:val="0"/>
      <w:strike w:val="0"/>
      <w:dstrike w:val="0"/>
      <w:color w:val="auto"/>
      <w:sz w:val="24"/>
      <w:szCs w:val="24"/>
      <w:u w:val="none"/>
    </w:rPr>
  </w:style>
  <w:style w:type="character" w:customStyle="1" w:styleId="RTFNum71">
    <w:name w:val="RTF_Num 7 1"/>
    <w:basedOn w:val="Standardnpsmoodstavce"/>
    <w:rPr>
      <w:rFonts w:ascii="Times New Roman" w:eastAsia="Times New Roman" w:hAnsi="Times New Roman" w:cs="Times New Roman"/>
      <w:b/>
      <w:bCs/>
      <w:i w:val="0"/>
      <w:iCs w:val="0"/>
      <w:strike w:val="0"/>
      <w:dstrike w:val="0"/>
      <w:color w:val="00000A"/>
      <w:sz w:val="24"/>
      <w:szCs w:val="24"/>
      <w:u w:val="none"/>
    </w:rPr>
  </w:style>
  <w:style w:type="character" w:customStyle="1" w:styleId="RTFNum81">
    <w:name w:val="RTF_Num 8 1"/>
    <w:basedOn w:val="Standardnpsmoodstavce"/>
    <w:rPr>
      <w:rFonts w:ascii="Times New Roman" w:eastAsia="Times New Roman" w:hAnsi="Times New Roman" w:cs="Times New Roman"/>
      <w:b w:val="0"/>
      <w:bCs w:val="0"/>
      <w:i w:val="0"/>
      <w:iCs w:val="0"/>
      <w:strike w:val="0"/>
      <w:dstrike w:val="0"/>
      <w:color w:val="auto"/>
      <w:sz w:val="24"/>
      <w:szCs w:val="24"/>
      <w:u w:val="none"/>
    </w:rPr>
  </w:style>
  <w:style w:type="character" w:customStyle="1" w:styleId="Standardnpsmoodstavce1">
    <w:name w:val="Standardní písmo odstavce1"/>
    <w:basedOn w:val="Standardnpsmoodstavce"/>
  </w:style>
  <w:style w:type="character" w:styleId="Siln">
    <w:name w:val="Strong"/>
    <w:basedOn w:val="Standardnpsmoodstavce"/>
    <w:qFormat/>
    <w:rPr>
      <w:b/>
      <w:bCs/>
    </w:rPr>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Normal">
    <w:name w:val="[Normal]"/>
    <w:pPr>
      <w:widowControl w:val="0"/>
      <w:suppressAutoHyphens/>
      <w:autoSpaceDE w:val="0"/>
    </w:pPr>
    <w:rPr>
      <w:rFonts w:ascii="Arial" w:eastAsia="Arial" w:hAnsi="Arial" w:cs="Arial"/>
      <w:kern w:val="1"/>
      <w:sz w:val="24"/>
      <w:szCs w:val="24"/>
      <w:lang w:eastAsia="hi-IN" w:bidi="hi-IN"/>
    </w:rPr>
  </w:style>
  <w:style w:type="paragraph" w:customStyle="1" w:styleId="Odstavecseseznamem1">
    <w:name w:val="Odstavec se seznamem1"/>
    <w:basedOn w:val="Normln"/>
    <w:next w:val="Normal"/>
    <w:pPr>
      <w:ind w:left="720"/>
    </w:pPr>
  </w:style>
  <w:style w:type="paragraph" w:styleId="Zhlav">
    <w:name w:val="header"/>
    <w:basedOn w:val="Normln"/>
    <w:uiPriority w:val="99"/>
    <w:unhideWhenUsed/>
    <w:pPr>
      <w:tabs>
        <w:tab w:val="center" w:pos="4536"/>
        <w:tab w:val="right" w:pos="9072"/>
      </w:tabs>
    </w:pPr>
    <w:rPr>
      <w:szCs w:val="21"/>
    </w:rPr>
  </w:style>
  <w:style w:type="character" w:customStyle="1" w:styleId="ZhlavChar">
    <w:name w:val="Záhlaví Char"/>
    <w:basedOn w:val="Standardnpsmoodstavce"/>
    <w:uiPriority w:val="99"/>
    <w:rPr>
      <w:rFonts w:eastAsia="SimSun" w:cs="Mangal"/>
      <w:kern w:val="1"/>
      <w:sz w:val="24"/>
      <w:szCs w:val="21"/>
      <w:lang w:eastAsia="hi-IN" w:bidi="hi-IN"/>
    </w:rPr>
  </w:style>
  <w:style w:type="paragraph" w:styleId="Zpat">
    <w:name w:val="footer"/>
    <w:basedOn w:val="Normln"/>
    <w:uiPriority w:val="99"/>
    <w:unhideWhenUsed/>
    <w:pPr>
      <w:tabs>
        <w:tab w:val="center" w:pos="4536"/>
        <w:tab w:val="right" w:pos="9072"/>
      </w:tabs>
    </w:pPr>
    <w:rPr>
      <w:szCs w:val="21"/>
    </w:rPr>
  </w:style>
  <w:style w:type="character" w:customStyle="1" w:styleId="ZpatChar">
    <w:name w:val="Zápatí Char"/>
    <w:basedOn w:val="Standardnpsmoodstavce"/>
    <w:uiPriority w:val="99"/>
    <w:rPr>
      <w:rFonts w:eastAsia="SimSun" w:cs="Mangal"/>
      <w:kern w:val="1"/>
      <w:sz w:val="24"/>
      <w:szCs w:val="21"/>
      <w:lang w:eastAsia="hi-IN" w:bidi="hi-IN"/>
    </w:rPr>
  </w:style>
  <w:style w:type="table" w:styleId="Mkatabulky">
    <w:name w:val="Table Grid"/>
    <w:basedOn w:val="Normlntabulka"/>
    <w:uiPriority w:val="59"/>
    <w:pPr>
      <w:ind w:left="107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Pr>
      <w:rFonts w:ascii="Tahoma" w:hAnsi="Tahoma"/>
      <w:sz w:val="16"/>
      <w:szCs w:val="14"/>
    </w:rPr>
  </w:style>
  <w:style w:type="character" w:customStyle="1" w:styleId="TextbublinyChar">
    <w:name w:val="Text bubliny Char"/>
    <w:basedOn w:val="Standardnpsmoodstavce"/>
    <w:link w:val="Textbubliny"/>
    <w:uiPriority w:val="99"/>
    <w:semiHidden/>
    <w:rPr>
      <w:rFonts w:ascii="Tahoma" w:eastAsia="SimSun" w:hAnsi="Tahoma" w:cs="Mangal"/>
      <w:kern w:val="1"/>
      <w:sz w:val="16"/>
      <w:szCs w:val="14"/>
      <w:lang w:eastAsia="hi-IN" w:bidi="hi-IN"/>
    </w:rPr>
  </w:style>
  <w:style w:type="character" w:customStyle="1" w:styleId="StrongEmphasis">
    <w:name w:val="Strong Emphasis"/>
    <w:basedOn w:val="Standardnpsmoodstavce"/>
    <w:rPr>
      <w:rFonts w:ascii="Times New Roman" w:eastAsia="Times New Roman" w:hAnsi="Times New Roman" w:cs="Times New Roman"/>
      <w:b/>
      <w:i w:val="0"/>
      <w:strike w:val="0"/>
      <w:dstrike w:val="0"/>
      <w:color w:val="auto"/>
      <w:sz w:val="24"/>
      <w:u w:val="none"/>
      <w:shd w:val="clear" w:color="auto" w:fill="auto"/>
    </w:rPr>
  </w:style>
  <w:style w:type="paragraph" w:styleId="Odstavecseseznamem">
    <w:name w:val="List Paragraph"/>
    <w:basedOn w:val="Normln"/>
    <w:uiPriority w:val="34"/>
    <w:qFormat/>
    <w:pPr>
      <w:ind w:left="720"/>
      <w:contextualSpacing/>
    </w:pPr>
    <w:rPr>
      <w:rFonts w:eastAsia="Times New Roman" w:cs="Times New Roman"/>
      <w:kern w:val="0"/>
      <w:szCs w:val="20"/>
      <w:lang w:val="en-US" w:eastAsia="ar-SA" w:bidi="ar-SA"/>
    </w:rPr>
  </w:style>
  <w:style w:type="character" w:styleId="Hypertextovodkaz">
    <w:name w:val="Hyperlink"/>
    <w:basedOn w:val="Standardnpsmoodstavce"/>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ipono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A90A5-25B2-4099-912D-D7B8195E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1358</Words>
  <Characters>8015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Stárková</dc:creator>
  <cp:lastModifiedBy>Jan Vyčítal</cp:lastModifiedBy>
  <cp:revision>2</cp:revision>
  <cp:lastPrinted>1900-12-31T23:00:00Z</cp:lastPrinted>
  <dcterms:created xsi:type="dcterms:W3CDTF">2024-11-15T05:04:00Z</dcterms:created>
  <dcterms:modified xsi:type="dcterms:W3CDTF">2024-11-15T05:04:00Z</dcterms:modified>
</cp:coreProperties>
</file>